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686CA9" w:rsidRDefault="00DC2FB6" w:rsidP="00A140FB">
      <w:pPr>
        <w:spacing w:after="0" w:line="340" w:lineRule="exact"/>
        <w:ind w:right="425"/>
        <w:jc w:val="center"/>
        <w:rPr>
          <w:rFonts w:ascii="Times New Roman" w:hAnsi="Times New Roman" w:cs="Times New Roman"/>
          <w:b/>
          <w:sz w:val="26"/>
          <w:szCs w:val="26"/>
        </w:rPr>
      </w:pPr>
      <w:bookmarkStart w:id="0" w:name="_GoBack"/>
      <w:r w:rsidRPr="00686CA9">
        <w:rPr>
          <w:rFonts w:ascii="Times New Roman" w:hAnsi="Times New Roman" w:cs="Times New Roman"/>
          <w:b/>
          <w:sz w:val="26"/>
          <w:szCs w:val="26"/>
        </w:rPr>
        <w:t>Phụ lục</w:t>
      </w:r>
      <w:r w:rsidR="00E13A8B" w:rsidRPr="00686CA9">
        <w:rPr>
          <w:rFonts w:ascii="Times New Roman" w:hAnsi="Times New Roman" w:cs="Times New Roman"/>
          <w:b/>
          <w:sz w:val="26"/>
          <w:szCs w:val="26"/>
        </w:rPr>
        <w:t xml:space="preserve"> </w:t>
      </w:r>
      <w:r w:rsidR="00B703AE" w:rsidRPr="00686CA9">
        <w:rPr>
          <w:rFonts w:ascii="Times New Roman" w:hAnsi="Times New Roman" w:cs="Times New Roman"/>
          <w:b/>
          <w:sz w:val="26"/>
          <w:szCs w:val="26"/>
        </w:rPr>
        <w:t>VI</w:t>
      </w:r>
    </w:p>
    <w:p w:rsidR="00071F8E" w:rsidRPr="00686CA9" w:rsidRDefault="00573EBF" w:rsidP="00A140FB">
      <w:pPr>
        <w:spacing w:after="0" w:line="340" w:lineRule="exact"/>
        <w:ind w:right="425"/>
        <w:jc w:val="center"/>
        <w:rPr>
          <w:rFonts w:ascii="Times New Roman" w:hAnsi="Times New Roman" w:cs="Times New Roman"/>
          <w:b/>
          <w:sz w:val="26"/>
          <w:szCs w:val="26"/>
        </w:rPr>
      </w:pPr>
      <w:r w:rsidRPr="00686CA9">
        <w:rPr>
          <w:rFonts w:ascii="Times New Roman" w:hAnsi="Times New Roman" w:cs="Times New Roman"/>
          <w:b/>
          <w:sz w:val="26"/>
          <w:szCs w:val="26"/>
        </w:rPr>
        <w:t xml:space="preserve">TỔNG HỢP </w:t>
      </w:r>
      <w:r w:rsidR="00C65D8F" w:rsidRPr="00686CA9">
        <w:rPr>
          <w:rFonts w:ascii="Times New Roman" w:hAnsi="Times New Roman" w:cs="Times New Roman"/>
          <w:b/>
          <w:sz w:val="26"/>
          <w:szCs w:val="26"/>
        </w:rPr>
        <w:t xml:space="preserve">ĐỀ XUẤT, KIẾN NGHỊ </w:t>
      </w:r>
      <w:r w:rsidR="00806570" w:rsidRPr="00686CA9">
        <w:rPr>
          <w:rFonts w:ascii="Times New Roman" w:hAnsi="Times New Roman" w:cs="Times New Roman"/>
          <w:b/>
          <w:sz w:val="26"/>
          <w:szCs w:val="26"/>
        </w:rPr>
        <w:t>ĐỐI VỚI</w:t>
      </w:r>
      <w:r w:rsidR="00C65D8F" w:rsidRPr="00686CA9">
        <w:rPr>
          <w:rFonts w:ascii="Times New Roman" w:hAnsi="Times New Roman" w:cs="Times New Roman"/>
          <w:b/>
          <w:sz w:val="26"/>
          <w:szCs w:val="26"/>
        </w:rPr>
        <w:t xml:space="preserve"> CÁC BỘ, NGÀNH</w:t>
      </w:r>
    </w:p>
    <w:p w:rsidR="008C766C" w:rsidRPr="00686CA9" w:rsidRDefault="00AF33DC" w:rsidP="00A140FB">
      <w:pPr>
        <w:spacing w:after="0" w:line="340" w:lineRule="exact"/>
        <w:ind w:right="425"/>
        <w:jc w:val="center"/>
        <w:rPr>
          <w:rFonts w:ascii="Times New Roman" w:hAnsi="Times New Roman" w:cs="Times New Roman"/>
          <w:b/>
          <w:sz w:val="26"/>
          <w:szCs w:val="26"/>
        </w:rPr>
      </w:pPr>
      <w:r w:rsidRPr="00686CA9">
        <w:rPr>
          <w:rFonts w:ascii="Times New Roman" w:hAnsi="Times New Roman" w:cs="Times New Roman"/>
          <w:b/>
          <w:sz w:val="26"/>
          <w:szCs w:val="26"/>
        </w:rPr>
        <w:t xml:space="preserve">THÁNG </w:t>
      </w:r>
      <w:r w:rsidR="0094514D" w:rsidRPr="00686CA9">
        <w:rPr>
          <w:rFonts w:ascii="Times New Roman" w:hAnsi="Times New Roman" w:cs="Times New Roman"/>
          <w:b/>
          <w:sz w:val="26"/>
          <w:szCs w:val="26"/>
        </w:rPr>
        <w:t>01</w:t>
      </w:r>
      <w:r w:rsidR="00856B72" w:rsidRPr="00686CA9">
        <w:rPr>
          <w:rFonts w:ascii="Times New Roman" w:hAnsi="Times New Roman" w:cs="Times New Roman"/>
          <w:b/>
          <w:sz w:val="26"/>
          <w:szCs w:val="26"/>
        </w:rPr>
        <w:t xml:space="preserve"> </w:t>
      </w:r>
      <w:r w:rsidR="008C766C" w:rsidRPr="00686CA9">
        <w:rPr>
          <w:rFonts w:ascii="Times New Roman" w:hAnsi="Times New Roman" w:cs="Times New Roman"/>
          <w:b/>
          <w:sz w:val="26"/>
          <w:szCs w:val="26"/>
        </w:rPr>
        <w:t>NĂM 202</w:t>
      </w:r>
      <w:r w:rsidR="0094514D" w:rsidRPr="00686CA9">
        <w:rPr>
          <w:rFonts w:ascii="Times New Roman" w:hAnsi="Times New Roman" w:cs="Times New Roman"/>
          <w:b/>
          <w:sz w:val="26"/>
          <w:szCs w:val="26"/>
        </w:rPr>
        <w:t>5</w:t>
      </w:r>
    </w:p>
    <w:p w:rsidR="00A140FB" w:rsidRPr="00686CA9" w:rsidRDefault="00A140FB" w:rsidP="00AF33DC">
      <w:pPr>
        <w:spacing w:after="0" w:line="160" w:lineRule="exact"/>
        <w:ind w:firstLine="567"/>
        <w:jc w:val="center"/>
        <w:rPr>
          <w:rFonts w:ascii="Times New Roman" w:hAnsi="Times New Roman" w:cs="Times New Roman"/>
          <w:b/>
          <w:sz w:val="26"/>
          <w:szCs w:val="26"/>
        </w:rPr>
      </w:pPr>
    </w:p>
    <w:p w:rsidR="002830DF" w:rsidRPr="00686CA9" w:rsidRDefault="002830DF" w:rsidP="00AF33DC">
      <w:pPr>
        <w:spacing w:after="0" w:line="160" w:lineRule="exact"/>
        <w:ind w:firstLine="567"/>
        <w:jc w:val="center"/>
        <w:rPr>
          <w:rFonts w:ascii="Times New Roman" w:hAnsi="Times New Roman" w:cs="Times New Roman"/>
          <w:b/>
          <w:sz w:val="26"/>
          <w:szCs w:val="26"/>
        </w:rPr>
      </w:pPr>
    </w:p>
    <w:p w:rsidR="00F7286B" w:rsidRPr="00686CA9" w:rsidRDefault="00F7286B" w:rsidP="00AF33DC">
      <w:pPr>
        <w:spacing w:after="0" w:line="160" w:lineRule="exact"/>
        <w:ind w:firstLine="567"/>
        <w:jc w:val="center"/>
        <w:rPr>
          <w:rFonts w:ascii="Times New Roman" w:hAnsi="Times New Roman" w:cs="Times New Roman"/>
          <w:b/>
          <w:sz w:val="26"/>
          <w:szCs w:val="26"/>
        </w:rPr>
      </w:pPr>
    </w:p>
    <w:p w:rsidR="00832671" w:rsidRPr="00686CA9" w:rsidRDefault="00832671" w:rsidP="00AF33DC">
      <w:pPr>
        <w:spacing w:after="0" w:line="160" w:lineRule="exact"/>
        <w:ind w:firstLine="567"/>
        <w:jc w:val="center"/>
        <w:rPr>
          <w:rFonts w:ascii="Times New Roman" w:hAnsi="Times New Roman" w:cs="Times New Roman"/>
          <w:b/>
          <w:sz w:val="26"/>
          <w:szCs w:val="26"/>
        </w:rPr>
      </w:pPr>
    </w:p>
    <w:tbl>
      <w:tblPr>
        <w:tblStyle w:val="TableGrid"/>
        <w:tblpPr w:leftFromText="180" w:rightFromText="180" w:vertAnchor="text" w:tblpX="-10" w:tblpY="1"/>
        <w:tblOverlap w:val="never"/>
        <w:tblW w:w="10346" w:type="dxa"/>
        <w:tblLayout w:type="fixed"/>
        <w:tblLook w:val="04A0" w:firstRow="1" w:lastRow="0" w:firstColumn="1" w:lastColumn="0" w:noHBand="0" w:noVBand="1"/>
      </w:tblPr>
      <w:tblGrid>
        <w:gridCol w:w="846"/>
        <w:gridCol w:w="1701"/>
        <w:gridCol w:w="7799"/>
      </w:tblGrid>
      <w:tr w:rsidR="00686CA9" w:rsidRPr="00686CA9" w:rsidTr="009175BB">
        <w:tc>
          <w:tcPr>
            <w:tcW w:w="846" w:type="dxa"/>
            <w:vAlign w:val="center"/>
          </w:tcPr>
          <w:p w:rsidR="00A140FB" w:rsidRPr="00686CA9" w:rsidRDefault="00A140FB" w:rsidP="00484CC9">
            <w:pPr>
              <w:spacing w:before="160" w:after="160" w:line="360" w:lineRule="exact"/>
              <w:ind w:left="-108" w:right="-102" w:hanging="3"/>
              <w:jc w:val="center"/>
              <w:rPr>
                <w:rFonts w:ascii="Times New Roman" w:hAnsi="Times New Roman" w:cs="Times New Roman"/>
                <w:b/>
                <w:sz w:val="28"/>
                <w:szCs w:val="28"/>
              </w:rPr>
            </w:pPr>
            <w:r w:rsidRPr="00686CA9">
              <w:rPr>
                <w:rFonts w:ascii="Times New Roman" w:hAnsi="Times New Roman" w:cs="Times New Roman"/>
                <w:b/>
                <w:sz w:val="28"/>
                <w:szCs w:val="28"/>
              </w:rPr>
              <w:t>Số TT</w:t>
            </w:r>
          </w:p>
        </w:tc>
        <w:tc>
          <w:tcPr>
            <w:tcW w:w="1701" w:type="dxa"/>
            <w:vAlign w:val="center"/>
          </w:tcPr>
          <w:p w:rsidR="00A140FB" w:rsidRPr="00686CA9" w:rsidRDefault="00A140FB" w:rsidP="00484CC9">
            <w:pPr>
              <w:spacing w:before="160" w:after="160" w:line="360" w:lineRule="exact"/>
              <w:ind w:left="-132" w:right="-67"/>
              <w:jc w:val="center"/>
              <w:rPr>
                <w:rFonts w:ascii="Times New Roman" w:hAnsi="Times New Roman" w:cs="Times New Roman"/>
                <w:b/>
                <w:sz w:val="28"/>
                <w:szCs w:val="28"/>
              </w:rPr>
            </w:pPr>
            <w:r w:rsidRPr="00686CA9">
              <w:rPr>
                <w:rFonts w:ascii="Times New Roman" w:hAnsi="Times New Roman" w:cs="Times New Roman"/>
                <w:b/>
                <w:sz w:val="28"/>
                <w:szCs w:val="28"/>
              </w:rPr>
              <w:t>Bộ, ngành, địa phương</w:t>
            </w:r>
            <w:r w:rsidR="00922489" w:rsidRPr="00686CA9">
              <w:rPr>
                <w:rFonts w:ascii="Times New Roman" w:hAnsi="Times New Roman" w:cs="Times New Roman"/>
                <w:b/>
                <w:sz w:val="28"/>
                <w:szCs w:val="28"/>
              </w:rPr>
              <w:t xml:space="preserve"> </w:t>
            </w:r>
            <w:r w:rsidRPr="00686CA9">
              <w:rPr>
                <w:rFonts w:ascii="Times New Roman" w:hAnsi="Times New Roman" w:cs="Times New Roman"/>
                <w:b/>
                <w:sz w:val="28"/>
                <w:szCs w:val="28"/>
              </w:rPr>
              <w:t>kiến nghị</w:t>
            </w:r>
          </w:p>
        </w:tc>
        <w:tc>
          <w:tcPr>
            <w:tcW w:w="7799" w:type="dxa"/>
            <w:vAlign w:val="center"/>
          </w:tcPr>
          <w:p w:rsidR="00A140FB" w:rsidRPr="00686CA9" w:rsidRDefault="00A140FB" w:rsidP="00484CC9">
            <w:pPr>
              <w:spacing w:before="160" w:after="160" w:line="360" w:lineRule="exact"/>
              <w:jc w:val="center"/>
              <w:rPr>
                <w:rFonts w:ascii="Times New Roman" w:hAnsi="Times New Roman" w:cs="Times New Roman"/>
                <w:b/>
                <w:sz w:val="28"/>
                <w:szCs w:val="28"/>
                <w:lang w:val="vi-VN"/>
              </w:rPr>
            </w:pPr>
            <w:r w:rsidRPr="00686CA9">
              <w:rPr>
                <w:rFonts w:ascii="Times New Roman" w:hAnsi="Times New Roman" w:cs="Times New Roman"/>
                <w:b/>
                <w:sz w:val="28"/>
                <w:szCs w:val="28"/>
              </w:rPr>
              <w:t xml:space="preserve">Nội dung đề xuất, kiến </w:t>
            </w:r>
            <w:r w:rsidR="001F3405" w:rsidRPr="00686CA9">
              <w:rPr>
                <w:rFonts w:ascii="Times New Roman" w:hAnsi="Times New Roman" w:cs="Times New Roman"/>
                <w:b/>
                <w:sz w:val="28"/>
                <w:szCs w:val="28"/>
              </w:rPr>
              <w:t>nghị</w:t>
            </w:r>
          </w:p>
        </w:tc>
      </w:tr>
      <w:tr w:rsidR="00686CA9" w:rsidRPr="00686CA9" w:rsidTr="0034714A">
        <w:tc>
          <w:tcPr>
            <w:tcW w:w="846" w:type="dxa"/>
            <w:vAlign w:val="center"/>
          </w:tcPr>
          <w:p w:rsidR="0034714A" w:rsidRPr="00686CA9" w:rsidRDefault="008F031C" w:rsidP="00B703AE">
            <w:pPr>
              <w:spacing w:before="120" w:after="120" w:line="240" w:lineRule="auto"/>
              <w:ind w:right="-102"/>
              <w:jc w:val="center"/>
              <w:rPr>
                <w:rFonts w:ascii="Times New Roman" w:hAnsi="Times New Roman" w:cs="Times New Roman"/>
                <w:b/>
                <w:sz w:val="28"/>
                <w:szCs w:val="28"/>
              </w:rPr>
            </w:pPr>
            <w:r w:rsidRPr="00686CA9">
              <w:rPr>
                <w:rFonts w:ascii="Times New Roman" w:hAnsi="Times New Roman" w:cs="Times New Roman"/>
                <w:b/>
                <w:sz w:val="28"/>
                <w:szCs w:val="28"/>
              </w:rPr>
              <w:t>I</w:t>
            </w:r>
          </w:p>
        </w:tc>
        <w:tc>
          <w:tcPr>
            <w:tcW w:w="9500" w:type="dxa"/>
            <w:gridSpan w:val="2"/>
            <w:vAlign w:val="center"/>
          </w:tcPr>
          <w:p w:rsidR="0034714A" w:rsidRPr="00686CA9" w:rsidRDefault="0034714A" w:rsidP="00B703AE">
            <w:pPr>
              <w:spacing w:before="120" w:after="120" w:line="240" w:lineRule="auto"/>
              <w:jc w:val="both"/>
              <w:rPr>
                <w:rFonts w:ascii="Times New Roman" w:hAnsi="Times New Roman" w:cs="Times New Roman"/>
                <w:b/>
                <w:sz w:val="28"/>
                <w:szCs w:val="28"/>
                <w:shd w:val="clear" w:color="auto" w:fill="FFFFFF"/>
              </w:rPr>
            </w:pPr>
            <w:r w:rsidRPr="00686CA9">
              <w:rPr>
                <w:rFonts w:ascii="Times New Roman" w:hAnsi="Times New Roman" w:cs="Times New Roman"/>
                <w:b/>
                <w:spacing w:val="-6"/>
                <w:sz w:val="28"/>
                <w:szCs w:val="28"/>
              </w:rPr>
              <w:t>Kiến nghị, đề xuất với Bộ Giao thông vận tải</w:t>
            </w:r>
          </w:p>
        </w:tc>
      </w:tr>
      <w:tr w:rsidR="00686CA9" w:rsidRPr="00686CA9" w:rsidTr="009175BB">
        <w:tc>
          <w:tcPr>
            <w:tcW w:w="846" w:type="dxa"/>
            <w:vAlign w:val="center"/>
          </w:tcPr>
          <w:p w:rsidR="003545CD" w:rsidRPr="00686CA9" w:rsidRDefault="003545CD" w:rsidP="00B703AE">
            <w:pPr>
              <w:pStyle w:val="ListParagraph"/>
              <w:numPr>
                <w:ilvl w:val="0"/>
                <w:numId w:val="10"/>
              </w:numPr>
              <w:spacing w:before="120" w:after="120" w:line="240" w:lineRule="auto"/>
              <w:ind w:right="-102"/>
              <w:jc w:val="center"/>
              <w:rPr>
                <w:rFonts w:ascii="Times New Roman" w:hAnsi="Times New Roman" w:cs="Times New Roman"/>
                <w:sz w:val="28"/>
                <w:szCs w:val="28"/>
              </w:rPr>
            </w:pPr>
          </w:p>
        </w:tc>
        <w:tc>
          <w:tcPr>
            <w:tcW w:w="1701" w:type="dxa"/>
            <w:vAlign w:val="center"/>
          </w:tcPr>
          <w:p w:rsidR="003545CD" w:rsidRPr="00686CA9" w:rsidRDefault="003545CD" w:rsidP="00B703AE">
            <w:pPr>
              <w:spacing w:before="120" w:after="120" w:line="240" w:lineRule="auto"/>
              <w:jc w:val="center"/>
              <w:rPr>
                <w:rFonts w:ascii="Times New Roman" w:hAnsi="Times New Roman" w:cs="Times New Roman"/>
                <w:spacing w:val="-6"/>
                <w:sz w:val="28"/>
                <w:szCs w:val="28"/>
              </w:rPr>
            </w:pPr>
            <w:r w:rsidRPr="00686CA9">
              <w:rPr>
                <w:rFonts w:ascii="Times New Roman" w:hAnsi="Times New Roman" w:cs="Times New Roman"/>
                <w:spacing w:val="-6"/>
                <w:sz w:val="28"/>
                <w:szCs w:val="28"/>
              </w:rPr>
              <w:t>UBND tỉnh Nghệ An</w:t>
            </w:r>
          </w:p>
        </w:tc>
        <w:tc>
          <w:tcPr>
            <w:tcW w:w="7799" w:type="dxa"/>
            <w:vAlign w:val="center"/>
          </w:tcPr>
          <w:p w:rsidR="003545CD" w:rsidRPr="00686CA9" w:rsidRDefault="003545CD" w:rsidP="00B703AE">
            <w:pPr>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Trong thời gian vừa qua, số lượng hồ sơ cấp, đổi Giấy phép lái xe thuộc thẩm quyền giải quyết của Sở Giao thông vận tải tăng đột biến, trung bình khoảng 300 lượt người/ngày (có thời điểm lên đến 380 lượt người dân/ngày). Trong đó, có nhiều người dân lựa chọn hình thức nộp hồ sơ cấp giấy phép lái xe trực tuyến, tuy nhiên, Phần mềm cấp, đổi giấy phép lái xe của Bộ Giao thông vận tải lại hạn chế số lượng nộp hồ sơ trực tuyến hàng ngày, dẫn đến việc người dân không thể nộp hồ sơ trực tuyến và phải nộp trực tiếp. Việc nộp hồ sơ TTHC trực tiếp gây tốn kém cho người dân và tăng áp lực cho bộ phận tiếp nhận hồ sơ trực tiếp, nhiều thời điểm quá tải, không thể đáp ứng nhu cầu của người dân.</w:t>
            </w:r>
          </w:p>
          <w:p w:rsidR="003545CD" w:rsidRPr="00686CA9" w:rsidRDefault="003545CD" w:rsidP="00B703AE">
            <w:pPr>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Kiến nghị Bộ Giao thông vận tải sớm nâng cấp Phần mềm để người dân nộp hồ sơ trực tuyến thuận lợi và không bị hạn chế về số lượng hồ sơ tiếp nhận.</w:t>
            </w:r>
          </w:p>
        </w:tc>
      </w:tr>
      <w:tr w:rsidR="00686CA9" w:rsidRPr="00686CA9" w:rsidTr="00B703AE">
        <w:tc>
          <w:tcPr>
            <w:tcW w:w="846" w:type="dxa"/>
            <w:vAlign w:val="center"/>
          </w:tcPr>
          <w:p w:rsidR="00996A5D" w:rsidRPr="00686CA9" w:rsidRDefault="00996A5D" w:rsidP="00B703AE">
            <w:pPr>
              <w:pStyle w:val="ListParagraph"/>
              <w:numPr>
                <w:ilvl w:val="0"/>
                <w:numId w:val="10"/>
              </w:numPr>
              <w:spacing w:before="120" w:after="120" w:line="240" w:lineRule="auto"/>
              <w:ind w:right="-102"/>
              <w:jc w:val="center"/>
              <w:rPr>
                <w:rFonts w:ascii="Times New Roman" w:hAnsi="Times New Roman" w:cs="Times New Roman"/>
                <w:sz w:val="28"/>
                <w:szCs w:val="28"/>
              </w:rPr>
            </w:pPr>
          </w:p>
        </w:tc>
        <w:tc>
          <w:tcPr>
            <w:tcW w:w="1701" w:type="dxa"/>
            <w:vAlign w:val="center"/>
          </w:tcPr>
          <w:p w:rsidR="00996A5D" w:rsidRPr="00686CA9" w:rsidRDefault="00996A5D" w:rsidP="00B703AE">
            <w:pPr>
              <w:spacing w:before="120" w:after="120" w:line="240" w:lineRule="auto"/>
              <w:jc w:val="center"/>
              <w:rPr>
                <w:rFonts w:ascii="Times New Roman" w:hAnsi="Times New Roman" w:cs="Times New Roman"/>
                <w:spacing w:val="-6"/>
                <w:sz w:val="28"/>
                <w:szCs w:val="28"/>
              </w:rPr>
            </w:pPr>
            <w:r w:rsidRPr="00686CA9">
              <w:rPr>
                <w:rFonts w:ascii="Times New Roman" w:hAnsi="Times New Roman" w:cs="Times New Roman"/>
                <w:spacing w:val="-6"/>
                <w:sz w:val="28"/>
                <w:szCs w:val="28"/>
              </w:rPr>
              <w:t>UBND  tỉnh Lai Châu</w:t>
            </w:r>
          </w:p>
        </w:tc>
        <w:tc>
          <w:tcPr>
            <w:tcW w:w="7799" w:type="dxa"/>
          </w:tcPr>
          <w:p w:rsidR="00996A5D" w:rsidRPr="00686CA9" w:rsidRDefault="00996A5D" w:rsidP="00B703AE">
            <w:pPr>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Kiến nghị trong việc công bố TTHC chưa đảm bảo thời gian theo quy định</w:t>
            </w:r>
            <w:r w:rsidR="00DB2BD7" w:rsidRPr="00686CA9">
              <w:rPr>
                <w:rFonts w:ascii="Times New Roman" w:hAnsi="Times New Roman" w:cs="Times New Roman"/>
                <w:sz w:val="28"/>
                <w:szCs w:val="28"/>
                <w:shd w:val="clear" w:color="auto" w:fill="FFFFFF"/>
              </w:rPr>
              <w:t xml:space="preserve">. </w:t>
            </w:r>
            <w:r w:rsidRPr="00686CA9">
              <w:rPr>
                <w:rFonts w:ascii="Times New Roman" w:hAnsi="Times New Roman" w:cs="Times New Roman"/>
                <w:sz w:val="28"/>
                <w:szCs w:val="28"/>
                <w:shd w:val="clear" w:color="auto" w:fill="FFFFFF"/>
              </w:rPr>
              <w:t>Cụ thể như: Ngày 31/12/2024, Bộ Giao thông vận tải ban hành các Quyết định số 1744/QĐ-BGTVT về việc công bố thủ tục hành chính được ban hành mới, sửa đổi, bổ sung, thay thế trong lĩnh vực đường bộ thuộc phạm vi chức năng quản lý của Bộ Giao thông vận tải; số 1743/QĐ-BGTVT về việc công bố thủ tục hành chính được sửa đổi, bổ sung, thay thế, bãi bỏ trong lĩnh vực đường bộ thuộc phạm vi chức năng quản lý của Bộ Giao thông vận tải. Tuy nhiên, 02 Quyết định nêu trên được Bộ Giao thông vận tải ký số và phát hành ngày 13/01/2025, việc này gây khó khăn cho địa phương trong việc công bố Danh mục TTHC và công khai các TTHC lên Cơ sở dữ liệu quốc gia về TTHC.</w:t>
            </w:r>
          </w:p>
        </w:tc>
      </w:tr>
      <w:tr w:rsidR="00686CA9" w:rsidRPr="00686CA9" w:rsidTr="00DA267C">
        <w:tc>
          <w:tcPr>
            <w:tcW w:w="846" w:type="dxa"/>
            <w:vAlign w:val="center"/>
          </w:tcPr>
          <w:p w:rsidR="007D4E4F" w:rsidRPr="00686CA9" w:rsidRDefault="007D4E4F" w:rsidP="00D46BFB">
            <w:pPr>
              <w:spacing w:before="120" w:after="120" w:line="240" w:lineRule="auto"/>
              <w:ind w:right="-102"/>
              <w:jc w:val="center"/>
              <w:rPr>
                <w:rFonts w:ascii="Times New Roman" w:hAnsi="Times New Roman" w:cs="Times New Roman"/>
                <w:b/>
                <w:sz w:val="28"/>
                <w:szCs w:val="28"/>
              </w:rPr>
            </w:pPr>
            <w:r w:rsidRPr="00686CA9">
              <w:rPr>
                <w:rFonts w:ascii="Times New Roman" w:hAnsi="Times New Roman" w:cs="Times New Roman"/>
                <w:b/>
                <w:sz w:val="28"/>
                <w:szCs w:val="28"/>
              </w:rPr>
              <w:t>I</w:t>
            </w:r>
            <w:r w:rsidR="005D36E8" w:rsidRPr="00686CA9">
              <w:rPr>
                <w:rFonts w:ascii="Times New Roman" w:hAnsi="Times New Roman" w:cs="Times New Roman"/>
                <w:b/>
                <w:sz w:val="28"/>
                <w:szCs w:val="28"/>
              </w:rPr>
              <w:t>I</w:t>
            </w:r>
          </w:p>
        </w:tc>
        <w:tc>
          <w:tcPr>
            <w:tcW w:w="9500" w:type="dxa"/>
            <w:gridSpan w:val="2"/>
            <w:vAlign w:val="center"/>
          </w:tcPr>
          <w:p w:rsidR="007D4E4F" w:rsidRPr="00686CA9" w:rsidRDefault="007D4E4F" w:rsidP="00D46BFB">
            <w:pPr>
              <w:spacing w:before="120" w:after="120" w:line="240" w:lineRule="auto"/>
              <w:jc w:val="both"/>
              <w:rPr>
                <w:rFonts w:ascii="Times New Roman" w:hAnsi="Times New Roman" w:cs="Times New Roman"/>
                <w:bCs/>
                <w:sz w:val="28"/>
                <w:szCs w:val="28"/>
              </w:rPr>
            </w:pPr>
            <w:r w:rsidRPr="00686CA9">
              <w:rPr>
                <w:rFonts w:ascii="Times New Roman" w:hAnsi="Times New Roman" w:cs="Times New Roman"/>
                <w:b/>
                <w:spacing w:val="-6"/>
                <w:sz w:val="28"/>
                <w:szCs w:val="28"/>
              </w:rPr>
              <w:t>Kiến nghị, đề xuất với Bộ Quốc phòng</w:t>
            </w:r>
          </w:p>
        </w:tc>
      </w:tr>
      <w:tr w:rsidR="00686CA9" w:rsidRPr="00686CA9" w:rsidTr="00112807">
        <w:tc>
          <w:tcPr>
            <w:tcW w:w="846" w:type="dxa"/>
            <w:vAlign w:val="center"/>
          </w:tcPr>
          <w:p w:rsidR="007D4E4F" w:rsidRPr="00686CA9" w:rsidRDefault="007D4E4F" w:rsidP="00D46BFB">
            <w:pPr>
              <w:pStyle w:val="ListParagraph"/>
              <w:numPr>
                <w:ilvl w:val="0"/>
                <w:numId w:val="10"/>
              </w:numPr>
              <w:spacing w:before="120" w:after="120" w:line="240" w:lineRule="auto"/>
              <w:ind w:right="-102"/>
              <w:jc w:val="center"/>
              <w:rPr>
                <w:rFonts w:ascii="Times New Roman" w:hAnsi="Times New Roman" w:cs="Times New Roman"/>
                <w:sz w:val="28"/>
                <w:szCs w:val="28"/>
              </w:rPr>
            </w:pPr>
          </w:p>
        </w:tc>
        <w:tc>
          <w:tcPr>
            <w:tcW w:w="1701" w:type="dxa"/>
          </w:tcPr>
          <w:p w:rsidR="007D4E4F" w:rsidRPr="00686CA9" w:rsidRDefault="007D4E4F" w:rsidP="00D46BFB">
            <w:pPr>
              <w:spacing w:before="120" w:after="120" w:line="240" w:lineRule="auto"/>
              <w:jc w:val="center"/>
              <w:rPr>
                <w:rFonts w:ascii="Times New Roman" w:hAnsi="Times New Roman" w:cs="Times New Roman"/>
                <w:sz w:val="28"/>
                <w:szCs w:val="28"/>
              </w:rPr>
            </w:pPr>
            <w:r w:rsidRPr="00686CA9">
              <w:rPr>
                <w:rFonts w:ascii="Times New Roman" w:hAnsi="Times New Roman" w:cs="Times New Roman"/>
                <w:sz w:val="28"/>
                <w:szCs w:val="28"/>
              </w:rPr>
              <w:t>UBND t</w:t>
            </w:r>
            <w:r w:rsidR="00B057B0" w:rsidRPr="00686CA9">
              <w:rPr>
                <w:rFonts w:ascii="Times New Roman" w:hAnsi="Times New Roman" w:cs="Times New Roman"/>
                <w:sz w:val="28"/>
                <w:szCs w:val="28"/>
              </w:rPr>
              <w:t>hành phố Huế</w:t>
            </w:r>
          </w:p>
        </w:tc>
        <w:tc>
          <w:tcPr>
            <w:tcW w:w="7799" w:type="dxa"/>
          </w:tcPr>
          <w:p w:rsidR="00B057B0" w:rsidRPr="00686CA9" w:rsidRDefault="00B057B0" w:rsidP="00B703AE">
            <w:pPr>
              <w:tabs>
                <w:tab w:val="left" w:pos="3768"/>
              </w:tabs>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Kiến nghị Bộ Quốc phòng:</w:t>
            </w:r>
          </w:p>
          <w:p w:rsidR="00B057B0" w:rsidRPr="00686CA9" w:rsidRDefault="00B057B0" w:rsidP="00B703AE">
            <w:pPr>
              <w:tabs>
                <w:tab w:val="left" w:pos="3768"/>
              </w:tabs>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 xml:space="preserve">- Công khai TTHC và giữ mã số TTHC đã công bố trước đó tại Quyết định số 6225/QĐ-BQP ngày 23 tháng 12 năm 2024 của Bộ Quốc phòng về việc công bố bộ thủ tục hành chính hiện hành thuộc </w:t>
            </w:r>
            <w:r w:rsidRPr="00686CA9">
              <w:rPr>
                <w:rFonts w:ascii="Times New Roman" w:hAnsi="Times New Roman" w:cs="Times New Roman"/>
                <w:sz w:val="28"/>
                <w:szCs w:val="28"/>
                <w:shd w:val="clear" w:color="auto" w:fill="FFFFFF"/>
              </w:rPr>
              <w:lastRenderedPageBreak/>
              <w:t>phạm vi chức năng quản lý của Bộ Quốc phòng. Do Quyết định số 6225/QĐ-BQP là Quyết định chuẩn hoá lại danh mục TTHC, việc thay đổi mã TTHC đã công khai trên Cổng Dịch vụ công quốc gia ảnh hưởng đến việc cấu hình quy trình điện tử đã cấu hình của địa phương, ảnh hưởng đến việc tiếp nhận và xử lý hồ sơ tại địa phương, do đó, đề nghị Bộ Quốc phòng giữ nguyên mã TTHC đã công bố trước đó.</w:t>
            </w:r>
          </w:p>
          <w:p w:rsidR="007D4E4F" w:rsidRPr="00686CA9" w:rsidRDefault="00B057B0" w:rsidP="00B703AE">
            <w:pPr>
              <w:tabs>
                <w:tab w:val="left" w:pos="3768"/>
              </w:tabs>
              <w:spacing w:before="120" w:after="120" w:line="240" w:lineRule="auto"/>
              <w:jc w:val="both"/>
              <w:rPr>
                <w:rFonts w:ascii="Times New Roman" w:hAnsi="Times New Roman" w:cs="Times New Roman"/>
                <w:sz w:val="28"/>
                <w:szCs w:val="28"/>
              </w:rPr>
            </w:pPr>
            <w:r w:rsidRPr="00686CA9">
              <w:rPr>
                <w:rFonts w:ascii="Times New Roman" w:hAnsi="Times New Roman" w:cs="Times New Roman"/>
                <w:sz w:val="28"/>
                <w:szCs w:val="28"/>
                <w:shd w:val="clear" w:color="auto" w:fill="FFFFFF"/>
              </w:rPr>
              <w:t>- Ngoài ra, đối với TTHC tiếp nhận tại cấp xã liên thông qua cơ quan ngành dọc thuộc phạm vi chức năng quản lý của Bộ Quốc phòng (Ban Chỉ huy quân sự cấp huyện, Bộ Chỉ huy quân sự cấp tỉnh), đề nghị Bộ Quốc phòng hướng dẫn quy trình thực hiện liên thông trên Hệ thống để thống nhất trong quá trình tiếp nhận và luân chuyển hồ sơ (bản giấy và bản điện tử).</w:t>
            </w:r>
          </w:p>
        </w:tc>
      </w:tr>
      <w:tr w:rsidR="00686CA9" w:rsidRPr="00686CA9" w:rsidTr="009175BB">
        <w:tc>
          <w:tcPr>
            <w:tcW w:w="846" w:type="dxa"/>
            <w:vAlign w:val="center"/>
          </w:tcPr>
          <w:p w:rsidR="004E4F4E" w:rsidRPr="00686CA9" w:rsidRDefault="005D36E8" w:rsidP="00D46BFB">
            <w:pPr>
              <w:spacing w:before="120" w:after="120" w:line="240" w:lineRule="auto"/>
              <w:ind w:left="-108" w:right="-102" w:hanging="3"/>
              <w:jc w:val="center"/>
              <w:rPr>
                <w:rFonts w:ascii="Times New Roman" w:hAnsi="Times New Roman" w:cs="Times New Roman"/>
                <w:b/>
                <w:sz w:val="28"/>
                <w:szCs w:val="28"/>
              </w:rPr>
            </w:pPr>
            <w:r w:rsidRPr="00686CA9">
              <w:rPr>
                <w:rFonts w:ascii="Times New Roman" w:hAnsi="Times New Roman" w:cs="Times New Roman"/>
                <w:b/>
                <w:sz w:val="28"/>
                <w:szCs w:val="28"/>
              </w:rPr>
              <w:lastRenderedPageBreak/>
              <w:t>II</w:t>
            </w:r>
            <w:r w:rsidR="00AF2BA8" w:rsidRPr="00686CA9">
              <w:rPr>
                <w:rFonts w:ascii="Times New Roman" w:hAnsi="Times New Roman" w:cs="Times New Roman"/>
                <w:b/>
                <w:sz w:val="28"/>
                <w:szCs w:val="28"/>
              </w:rPr>
              <w:t>I</w:t>
            </w:r>
          </w:p>
        </w:tc>
        <w:tc>
          <w:tcPr>
            <w:tcW w:w="9500" w:type="dxa"/>
            <w:gridSpan w:val="2"/>
            <w:vAlign w:val="center"/>
          </w:tcPr>
          <w:p w:rsidR="004E4F4E" w:rsidRPr="00686CA9" w:rsidRDefault="004E4F4E" w:rsidP="00B703AE">
            <w:pPr>
              <w:pStyle w:val="ListParagraph"/>
              <w:tabs>
                <w:tab w:val="left" w:pos="313"/>
              </w:tabs>
              <w:spacing w:before="120" w:after="120" w:line="240" w:lineRule="auto"/>
              <w:ind w:left="0"/>
              <w:jc w:val="both"/>
              <w:rPr>
                <w:rFonts w:ascii="Times New Roman" w:hAnsi="Times New Roman" w:cs="Times New Roman"/>
                <w:sz w:val="28"/>
                <w:szCs w:val="28"/>
                <w:shd w:val="clear" w:color="auto" w:fill="FFFFFF"/>
              </w:rPr>
            </w:pPr>
            <w:r w:rsidRPr="00686CA9">
              <w:rPr>
                <w:rFonts w:ascii="Times New Roman" w:hAnsi="Times New Roman" w:cs="Times New Roman"/>
                <w:b/>
                <w:sz w:val="28"/>
                <w:szCs w:val="28"/>
              </w:rPr>
              <w:t>Kiến nghị, đề xuất với Bộ Tài nguyên và Môi trường</w:t>
            </w:r>
          </w:p>
        </w:tc>
      </w:tr>
      <w:tr w:rsidR="00686CA9" w:rsidRPr="00686CA9" w:rsidTr="009175BB">
        <w:trPr>
          <w:trHeight w:val="402"/>
        </w:trPr>
        <w:tc>
          <w:tcPr>
            <w:tcW w:w="846" w:type="dxa"/>
            <w:vAlign w:val="center"/>
          </w:tcPr>
          <w:p w:rsidR="004E4F4E" w:rsidRPr="00686CA9" w:rsidRDefault="004E4F4E" w:rsidP="00D46BFB">
            <w:pPr>
              <w:pStyle w:val="ListParagraph"/>
              <w:numPr>
                <w:ilvl w:val="0"/>
                <w:numId w:val="10"/>
              </w:numPr>
              <w:spacing w:before="120" w:after="120" w:line="240" w:lineRule="auto"/>
              <w:ind w:right="-102"/>
              <w:rPr>
                <w:rFonts w:ascii="Times New Roman" w:hAnsi="Times New Roman" w:cs="Times New Roman"/>
                <w:sz w:val="28"/>
                <w:szCs w:val="28"/>
              </w:rPr>
            </w:pPr>
          </w:p>
        </w:tc>
        <w:tc>
          <w:tcPr>
            <w:tcW w:w="1701" w:type="dxa"/>
            <w:vAlign w:val="center"/>
          </w:tcPr>
          <w:p w:rsidR="004E4F4E" w:rsidRPr="00686CA9" w:rsidRDefault="00914A5C" w:rsidP="00D46BFB">
            <w:pPr>
              <w:spacing w:before="120" w:after="120" w:line="240" w:lineRule="auto"/>
              <w:jc w:val="center"/>
              <w:rPr>
                <w:rFonts w:ascii="Times New Roman" w:hAnsi="Times New Roman" w:cs="Times New Roman"/>
                <w:spacing w:val="-6"/>
                <w:sz w:val="28"/>
                <w:szCs w:val="28"/>
              </w:rPr>
            </w:pPr>
            <w:r w:rsidRPr="00686CA9">
              <w:rPr>
                <w:rFonts w:ascii="Times New Roman" w:hAnsi="Times New Roman" w:cs="Times New Roman"/>
                <w:spacing w:val="-6"/>
                <w:sz w:val="28"/>
                <w:szCs w:val="28"/>
              </w:rPr>
              <w:t>UBND thành phố Huế</w:t>
            </w:r>
          </w:p>
        </w:tc>
        <w:tc>
          <w:tcPr>
            <w:tcW w:w="7799" w:type="dxa"/>
            <w:vAlign w:val="center"/>
          </w:tcPr>
          <w:p w:rsidR="004E4F4E" w:rsidRPr="00686CA9" w:rsidRDefault="00914A5C" w:rsidP="00B703AE">
            <w:pPr>
              <w:spacing w:before="120" w:after="120" w:line="240" w:lineRule="auto"/>
              <w:jc w:val="both"/>
              <w:rPr>
                <w:rFonts w:ascii="Times New Roman" w:hAnsi="Times New Roman" w:cs="Times New Roman"/>
                <w:bCs/>
                <w:sz w:val="28"/>
                <w:szCs w:val="28"/>
              </w:rPr>
            </w:pPr>
            <w:r w:rsidRPr="00686CA9">
              <w:rPr>
                <w:rFonts w:ascii="Times New Roman" w:hAnsi="Times New Roman" w:cs="Times New Roman"/>
                <w:bCs/>
                <w:sz w:val="28"/>
                <w:szCs w:val="28"/>
              </w:rPr>
              <w:t>Ủy ban nhân dân thành phố Huế kính đề nghị Bộ Tài nguyên và Môi trường hỗ trợ thực hiện chia sẻ dữ liệu toạ độ địa giới hành chính các đơn vị được chia tách, sáp nhập trên Cổng Dịch vụ công quốc gia đảm bảo phù hợp các Nghị quyết kèm theo Công văn số 791/UBND-KSTT ngày 21/01/2025 về việc đề nghị chia sẻ dữ liệu toạ độ địa giới hành chính trên Cổng Dịch vụ công quốc gia.</w:t>
            </w:r>
          </w:p>
        </w:tc>
      </w:tr>
      <w:tr w:rsidR="00686CA9" w:rsidRPr="00686CA9" w:rsidTr="009175BB">
        <w:tc>
          <w:tcPr>
            <w:tcW w:w="846" w:type="dxa"/>
            <w:vAlign w:val="center"/>
          </w:tcPr>
          <w:p w:rsidR="00075C19" w:rsidRPr="00686CA9" w:rsidRDefault="005D36E8" w:rsidP="00B703AE">
            <w:pPr>
              <w:spacing w:before="120" w:after="120" w:line="360" w:lineRule="exact"/>
              <w:ind w:right="-102"/>
              <w:jc w:val="center"/>
              <w:rPr>
                <w:rFonts w:ascii="Times New Roman" w:hAnsi="Times New Roman" w:cs="Times New Roman"/>
                <w:b/>
                <w:sz w:val="28"/>
                <w:szCs w:val="28"/>
              </w:rPr>
            </w:pPr>
            <w:r w:rsidRPr="00686CA9">
              <w:rPr>
                <w:rFonts w:ascii="Times New Roman" w:hAnsi="Times New Roman" w:cs="Times New Roman"/>
                <w:b/>
                <w:sz w:val="28"/>
                <w:szCs w:val="28"/>
              </w:rPr>
              <w:t>IV</w:t>
            </w:r>
          </w:p>
        </w:tc>
        <w:tc>
          <w:tcPr>
            <w:tcW w:w="9500" w:type="dxa"/>
            <w:gridSpan w:val="2"/>
            <w:vAlign w:val="center"/>
          </w:tcPr>
          <w:p w:rsidR="00075C19" w:rsidRPr="00686CA9" w:rsidRDefault="00075C19" w:rsidP="00B703AE">
            <w:pPr>
              <w:tabs>
                <w:tab w:val="left" w:pos="313"/>
              </w:tabs>
              <w:spacing w:before="120" w:after="120" w:line="240" w:lineRule="auto"/>
              <w:jc w:val="both"/>
              <w:rPr>
                <w:rFonts w:ascii="Times New Roman" w:hAnsi="Times New Roman" w:cs="Times New Roman"/>
                <w:b/>
                <w:sz w:val="28"/>
                <w:szCs w:val="28"/>
                <w:shd w:val="clear" w:color="auto" w:fill="FFFFFF"/>
              </w:rPr>
            </w:pPr>
            <w:r w:rsidRPr="00686CA9">
              <w:rPr>
                <w:rFonts w:ascii="Times New Roman" w:hAnsi="Times New Roman" w:cs="Times New Roman"/>
                <w:b/>
                <w:spacing w:val="-6"/>
                <w:sz w:val="28"/>
                <w:szCs w:val="28"/>
              </w:rPr>
              <w:t>Kiến nghị, đề xuất với Bộ Tư pháp</w:t>
            </w:r>
          </w:p>
        </w:tc>
      </w:tr>
      <w:tr w:rsidR="00686CA9" w:rsidRPr="00686CA9" w:rsidTr="009175BB">
        <w:tc>
          <w:tcPr>
            <w:tcW w:w="846" w:type="dxa"/>
            <w:vAlign w:val="center"/>
          </w:tcPr>
          <w:p w:rsidR="0037777F" w:rsidRPr="00686CA9" w:rsidRDefault="0037777F" w:rsidP="00B703AE">
            <w:pPr>
              <w:pStyle w:val="ListParagraph"/>
              <w:numPr>
                <w:ilvl w:val="0"/>
                <w:numId w:val="10"/>
              </w:numPr>
              <w:spacing w:before="120" w:after="120" w:line="360" w:lineRule="exact"/>
              <w:ind w:right="-102"/>
              <w:rPr>
                <w:rFonts w:ascii="Times New Roman" w:hAnsi="Times New Roman" w:cs="Times New Roman"/>
                <w:sz w:val="28"/>
                <w:szCs w:val="28"/>
              </w:rPr>
            </w:pPr>
          </w:p>
        </w:tc>
        <w:tc>
          <w:tcPr>
            <w:tcW w:w="1701" w:type="dxa"/>
            <w:vAlign w:val="center"/>
          </w:tcPr>
          <w:p w:rsidR="0037777F" w:rsidRPr="00686CA9" w:rsidRDefault="008C1D7E" w:rsidP="00B703AE">
            <w:pPr>
              <w:spacing w:before="120" w:after="120" w:line="360" w:lineRule="exact"/>
              <w:jc w:val="center"/>
              <w:rPr>
                <w:rFonts w:ascii="Times New Roman" w:hAnsi="Times New Roman" w:cs="Times New Roman"/>
                <w:spacing w:val="-6"/>
                <w:sz w:val="28"/>
                <w:szCs w:val="28"/>
              </w:rPr>
            </w:pPr>
            <w:r w:rsidRPr="00686CA9">
              <w:rPr>
                <w:rFonts w:ascii="Times New Roman" w:hAnsi="Times New Roman" w:cs="Times New Roman"/>
                <w:spacing w:val="-6"/>
                <w:sz w:val="28"/>
                <w:szCs w:val="28"/>
              </w:rPr>
              <w:t>UBND tỉnh Nghệ An</w:t>
            </w:r>
          </w:p>
        </w:tc>
        <w:tc>
          <w:tcPr>
            <w:tcW w:w="7799" w:type="dxa"/>
            <w:vAlign w:val="center"/>
          </w:tcPr>
          <w:p w:rsidR="008C1D7E" w:rsidRPr="00686CA9" w:rsidRDefault="008C1D7E" w:rsidP="00B703AE">
            <w:pPr>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 xml:space="preserve">  Kiến nghị Bộ Tư pháp công bố TTHC cấp tỉnh hoặc bổ sung thêm cơ quan thực hiện là Sở Tư pháp tại các TTHC lĩnh vực công chứng: Bổ nhiệm công chứng viên, bổ nhiệm lại công chứng viên, miễn nhiệm công chứng viên.</w:t>
            </w:r>
          </w:p>
          <w:p w:rsidR="0037777F" w:rsidRPr="00686CA9" w:rsidRDefault="008C1D7E" w:rsidP="00B703AE">
            <w:pPr>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shd w:val="clear" w:color="auto" w:fill="FFFFFF"/>
              </w:rPr>
              <w:t xml:space="preserve">Lý do: 03 TTHC trên được công bố tại Quyết định số 911/QĐ-BTP ngày 11/6/2021 về việc công bố thủ tục hành chính được chuẩn hóa, thủ tục hành chính bị bãi bỏ trong lĩnh vực công chứng thuộc phạm vi chức năng quản lý nhà nước của Bộ Tư pháp. Theo đó, 03 TTHC này được công bố là TTHC cấp Trung ương, cơ quan giải quyết TTHC (tại Phụ lục 1) và cơ quan thực hiện (tại Phụ lục 2) đều là Bộ Tư pháp. Tuy nhiên trình tự thực hiện các TTHC này thể hiện việc nộp hồ sơ tại  Sở Tư pháp nơi người đó đã đăng ký tập sự hành nghề công chứng (đối với trường hợp bổ nhiệm hoặc bổ nhiệm lại), nơi người đó đăng ký hành nghề (đối với trường hợp miễn nhiệm). Vì vậy, kiến nghị Bộ Tư pháp công bố TTHC cấp tỉnh hoặc bổ sung thêm cơ quan thực hiện là Sở Tư pháp tại các TTHC này để tỉnh có cơ sở công bố TTHC cấp tỉnh và thực hiện việc tiếp nhận hồ sơ tại Trung tâm Hành chính công tỉnh nhằm đảm bảo công khai, minh </w:t>
            </w:r>
            <w:r w:rsidRPr="00686CA9">
              <w:rPr>
                <w:rFonts w:ascii="Times New Roman" w:hAnsi="Times New Roman" w:cs="Times New Roman"/>
                <w:sz w:val="28"/>
                <w:szCs w:val="28"/>
                <w:shd w:val="clear" w:color="auto" w:fill="FFFFFF"/>
              </w:rPr>
              <w:lastRenderedPageBreak/>
              <w:t>bạch trong tiếp nhận và xử lý hồ sơ theo quy định về TTHC của Chính phủ.</w:t>
            </w:r>
          </w:p>
        </w:tc>
      </w:tr>
      <w:tr w:rsidR="00686CA9" w:rsidRPr="00686CA9" w:rsidTr="009175BB">
        <w:tc>
          <w:tcPr>
            <w:tcW w:w="846" w:type="dxa"/>
            <w:vAlign w:val="center"/>
          </w:tcPr>
          <w:p w:rsidR="00C74DF9" w:rsidRPr="00686CA9" w:rsidRDefault="00C74DF9" w:rsidP="00B703AE">
            <w:pPr>
              <w:pStyle w:val="ListParagraph"/>
              <w:numPr>
                <w:ilvl w:val="0"/>
                <w:numId w:val="10"/>
              </w:numPr>
              <w:spacing w:before="120" w:after="120" w:line="360" w:lineRule="exact"/>
              <w:ind w:right="-102"/>
              <w:rPr>
                <w:rFonts w:ascii="Times New Roman" w:hAnsi="Times New Roman" w:cs="Times New Roman"/>
                <w:sz w:val="28"/>
                <w:szCs w:val="28"/>
              </w:rPr>
            </w:pPr>
          </w:p>
        </w:tc>
        <w:tc>
          <w:tcPr>
            <w:tcW w:w="1701" w:type="dxa"/>
            <w:vAlign w:val="center"/>
          </w:tcPr>
          <w:p w:rsidR="00C74DF9" w:rsidRPr="00686CA9" w:rsidRDefault="00C74DF9" w:rsidP="00B703AE">
            <w:pPr>
              <w:spacing w:before="120" w:after="120" w:line="360" w:lineRule="exact"/>
              <w:rPr>
                <w:rFonts w:ascii="Times New Roman" w:hAnsi="Times New Roman" w:cs="Times New Roman"/>
                <w:spacing w:val="-6"/>
                <w:sz w:val="28"/>
                <w:szCs w:val="28"/>
              </w:rPr>
            </w:pPr>
            <w:r w:rsidRPr="00686CA9">
              <w:rPr>
                <w:rFonts w:ascii="Times New Roman" w:hAnsi="Times New Roman" w:cs="Times New Roman"/>
                <w:spacing w:val="-6"/>
                <w:sz w:val="28"/>
                <w:szCs w:val="28"/>
              </w:rPr>
              <w:t>UBND tỉnh Quảng Nam</w:t>
            </w:r>
          </w:p>
        </w:tc>
        <w:tc>
          <w:tcPr>
            <w:tcW w:w="7799" w:type="dxa"/>
            <w:vAlign w:val="center"/>
          </w:tcPr>
          <w:p w:rsidR="00C74DF9" w:rsidRPr="00686CA9" w:rsidRDefault="00C74DF9" w:rsidP="00B703AE">
            <w:pPr>
              <w:spacing w:before="120" w:after="120" w:line="240" w:lineRule="auto"/>
              <w:jc w:val="both"/>
              <w:rPr>
                <w:rFonts w:ascii="Times New Roman" w:hAnsi="Times New Roman" w:cs="Times New Roman"/>
                <w:sz w:val="28"/>
                <w:szCs w:val="28"/>
                <w:shd w:val="clear" w:color="auto" w:fill="FFFFFF"/>
              </w:rPr>
            </w:pPr>
            <w:r w:rsidRPr="00686CA9">
              <w:rPr>
                <w:rFonts w:ascii="Times New Roman" w:hAnsi="Times New Roman" w:cs="Times New Roman"/>
                <w:sz w:val="28"/>
                <w:szCs w:val="28"/>
              </w:rPr>
              <w:t>Kiến nghị Bộ Tư pháp sớm tích hợp, hoàn thiện phần mềm chuyên ngành để đồng bộ dữ liệu giữa các phần mềm với nhau (qua kiểm tra và phản ánh của các địa phương: cán bộ xã hiện nay phải nhập thông tin vào nhiều phần mềm liên quan do không đồng bộ được thông tin dữ liệu giữa các phần mềm) để địa phương triển khai thực hiện được hiệu quả, thống nhất</w:t>
            </w:r>
            <w:r w:rsidRPr="00686CA9">
              <w:rPr>
                <w:rFonts w:ascii="Times New Roman" w:hAnsi="Times New Roman" w:cs="Times New Roman"/>
                <w:spacing w:val="3"/>
                <w:sz w:val="28"/>
                <w:szCs w:val="28"/>
                <w:shd w:val="clear" w:color="auto" w:fill="DBEBFF"/>
              </w:rPr>
              <w:t>.</w:t>
            </w:r>
          </w:p>
        </w:tc>
      </w:tr>
    </w:tbl>
    <w:p w:rsidR="00F069C3" w:rsidRPr="00686CA9" w:rsidRDefault="00F069C3" w:rsidP="009A19DE">
      <w:pPr>
        <w:spacing w:after="0" w:line="240" w:lineRule="exact"/>
        <w:rPr>
          <w:rFonts w:ascii="Times New Roman" w:hAnsi="Times New Roman" w:cs="Times New Roman"/>
          <w:b/>
          <w:sz w:val="26"/>
          <w:szCs w:val="26"/>
        </w:rPr>
      </w:pPr>
    </w:p>
    <w:p w:rsidR="00422171" w:rsidRPr="00686CA9" w:rsidRDefault="00422171" w:rsidP="009A19DE">
      <w:pPr>
        <w:spacing w:after="0" w:line="240" w:lineRule="exact"/>
        <w:rPr>
          <w:rFonts w:ascii="Times New Roman" w:hAnsi="Times New Roman" w:cs="Times New Roman"/>
          <w:b/>
          <w:sz w:val="26"/>
          <w:szCs w:val="26"/>
        </w:rPr>
      </w:pPr>
    </w:p>
    <w:p w:rsidR="009A175A" w:rsidRPr="00686CA9" w:rsidRDefault="009A175A" w:rsidP="009A19DE">
      <w:pPr>
        <w:spacing w:after="0" w:line="240" w:lineRule="exact"/>
        <w:rPr>
          <w:rFonts w:ascii="Times New Roman" w:hAnsi="Times New Roman" w:cs="Times New Roman"/>
          <w:b/>
          <w:sz w:val="26"/>
          <w:szCs w:val="26"/>
        </w:rPr>
      </w:pPr>
    </w:p>
    <w:p w:rsidR="002B3924" w:rsidRPr="00686CA9" w:rsidRDefault="002B3924" w:rsidP="009A19DE">
      <w:pPr>
        <w:spacing w:after="0" w:line="240" w:lineRule="exact"/>
        <w:rPr>
          <w:rFonts w:ascii="Times New Roman" w:hAnsi="Times New Roman" w:cs="Times New Roman"/>
          <w:b/>
          <w:sz w:val="26"/>
          <w:szCs w:val="26"/>
        </w:rPr>
      </w:pPr>
    </w:p>
    <w:p w:rsidR="00267769" w:rsidRPr="00686CA9" w:rsidRDefault="00267769" w:rsidP="009A19DE">
      <w:pPr>
        <w:spacing w:after="0" w:line="240" w:lineRule="exact"/>
        <w:rPr>
          <w:rFonts w:ascii="Times New Roman" w:hAnsi="Times New Roman" w:cs="Times New Roman"/>
          <w:b/>
          <w:sz w:val="26"/>
          <w:szCs w:val="26"/>
        </w:rPr>
      </w:pPr>
    </w:p>
    <w:bookmarkEnd w:id="0"/>
    <w:p w:rsidR="00267769" w:rsidRPr="00686CA9" w:rsidRDefault="00267769" w:rsidP="009A19DE">
      <w:pPr>
        <w:spacing w:after="0" w:line="240" w:lineRule="exact"/>
        <w:rPr>
          <w:rFonts w:ascii="Times New Roman" w:hAnsi="Times New Roman" w:cs="Times New Roman"/>
          <w:b/>
          <w:sz w:val="26"/>
          <w:szCs w:val="26"/>
        </w:rPr>
      </w:pPr>
    </w:p>
    <w:sectPr w:rsidR="00267769" w:rsidRPr="00686CA9" w:rsidSect="007314DF">
      <w:headerReference w:type="default" r:id="rId8"/>
      <w:footerReference w:type="default" r:id="rId9"/>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BDE" w:rsidRDefault="00C34BDE" w:rsidP="00214870">
      <w:pPr>
        <w:spacing w:after="0" w:line="240" w:lineRule="auto"/>
      </w:pPr>
      <w:r>
        <w:separator/>
      </w:r>
    </w:p>
  </w:endnote>
  <w:endnote w:type="continuationSeparator" w:id="0">
    <w:p w:rsidR="00C34BDE" w:rsidRDefault="00C34BDE"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14A" w:rsidRDefault="0034714A">
    <w:pPr>
      <w:pStyle w:val="Footer"/>
      <w:jc w:val="right"/>
    </w:pPr>
  </w:p>
  <w:p w:rsidR="0034714A" w:rsidRDefault="0034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BDE" w:rsidRDefault="00C34BDE" w:rsidP="00214870">
      <w:pPr>
        <w:spacing w:after="0" w:line="240" w:lineRule="auto"/>
      </w:pPr>
      <w:r>
        <w:separator/>
      </w:r>
    </w:p>
  </w:footnote>
  <w:footnote w:type="continuationSeparator" w:id="0">
    <w:p w:rsidR="00C34BDE" w:rsidRDefault="00C34BDE"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34714A" w:rsidRPr="00EB0617" w:rsidRDefault="0034714A">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34714A" w:rsidRDefault="0034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0227B"/>
    <w:multiLevelType w:val="hybridMultilevel"/>
    <w:tmpl w:val="F94C90F2"/>
    <w:lvl w:ilvl="0" w:tplc="EC389D4E">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3" w15:restartNumberingAfterBreak="0">
    <w:nsid w:val="15F46478"/>
    <w:multiLevelType w:val="hybridMultilevel"/>
    <w:tmpl w:val="4628FDF0"/>
    <w:lvl w:ilvl="0" w:tplc="B0C61EE8">
      <w:start w:val="1"/>
      <w:numFmt w:val="decimal"/>
      <w:lvlText w:val="%1."/>
      <w:lvlJc w:val="center"/>
      <w:pPr>
        <w:ind w:left="387"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F7FBA"/>
    <w:multiLevelType w:val="hybridMultilevel"/>
    <w:tmpl w:val="B87E6C46"/>
    <w:lvl w:ilvl="0" w:tplc="CFF805D6">
      <w:start w:val="1"/>
      <w:numFmt w:val="decimal"/>
      <w:lvlText w:val="%1."/>
      <w:lvlJc w:val="center"/>
      <w:pPr>
        <w:ind w:left="498"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73947"/>
    <w:multiLevelType w:val="hybridMultilevel"/>
    <w:tmpl w:val="4404D71A"/>
    <w:lvl w:ilvl="0" w:tplc="7E3EA9B0">
      <w:start w:val="1"/>
      <w:numFmt w:val="decimal"/>
      <w:lvlText w:val="%1."/>
      <w:lvlJc w:val="center"/>
      <w:pPr>
        <w:ind w:left="165"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01F54"/>
    <w:multiLevelType w:val="hybridMultilevel"/>
    <w:tmpl w:val="9E6892F6"/>
    <w:lvl w:ilvl="0" w:tplc="BCD6F6FA">
      <w:start w:val="1"/>
      <w:numFmt w:val="decimal"/>
      <w:lvlText w:val="%1."/>
      <w:lvlJc w:val="left"/>
      <w:pPr>
        <w:ind w:left="720" w:hanging="360"/>
      </w:pPr>
      <w:rPr>
        <w:rFonts w:asciiTheme="minorHAnsi" w:hAnsiTheme="minorHAnsi" w:cstheme="minorBid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01777"/>
    <w:multiLevelType w:val="hybridMultilevel"/>
    <w:tmpl w:val="D56E5E24"/>
    <w:lvl w:ilvl="0" w:tplc="52806FEE">
      <w:start w:val="1"/>
      <w:numFmt w:val="decimal"/>
      <w:lvlText w:val="%1."/>
      <w:lvlJc w:val="center"/>
      <w:pPr>
        <w:ind w:left="276"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9" w15:restartNumberingAfterBreak="0">
    <w:nsid w:val="4C1D2BC8"/>
    <w:multiLevelType w:val="hybridMultilevel"/>
    <w:tmpl w:val="AB241EAE"/>
    <w:lvl w:ilvl="0" w:tplc="09401DA4">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92EA4"/>
    <w:multiLevelType w:val="hybridMultilevel"/>
    <w:tmpl w:val="117E92FE"/>
    <w:lvl w:ilvl="0" w:tplc="11E62430">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450715"/>
    <w:multiLevelType w:val="hybridMultilevel"/>
    <w:tmpl w:val="BD0E5584"/>
    <w:lvl w:ilvl="0" w:tplc="F6AE0A0C">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BA4770"/>
    <w:multiLevelType w:val="hybridMultilevel"/>
    <w:tmpl w:val="5BDC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18571C"/>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5"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6"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202989"/>
    <w:multiLevelType w:val="hybridMultilevel"/>
    <w:tmpl w:val="8C0AE5FA"/>
    <w:lvl w:ilvl="0" w:tplc="AA0044BE">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abstractNumId w:val="16"/>
  </w:num>
  <w:num w:numId="2">
    <w:abstractNumId w:val="0"/>
  </w:num>
  <w:num w:numId="3">
    <w:abstractNumId w:val="14"/>
  </w:num>
  <w:num w:numId="4">
    <w:abstractNumId w:val="8"/>
  </w:num>
  <w:num w:numId="5">
    <w:abstractNumId w:val="15"/>
  </w:num>
  <w:num w:numId="6">
    <w:abstractNumId w:val="2"/>
  </w:num>
  <w:num w:numId="7">
    <w:abstractNumId w:val="18"/>
  </w:num>
  <w:num w:numId="8">
    <w:abstractNumId w:val="12"/>
  </w:num>
  <w:num w:numId="9">
    <w:abstractNumId w:val="6"/>
  </w:num>
  <w:num w:numId="10">
    <w:abstractNumId w:val="13"/>
  </w:num>
  <w:num w:numId="11">
    <w:abstractNumId w:val="1"/>
  </w:num>
  <w:num w:numId="12">
    <w:abstractNumId w:val="4"/>
  </w:num>
  <w:num w:numId="13">
    <w:abstractNumId w:val="3"/>
  </w:num>
  <w:num w:numId="14">
    <w:abstractNumId w:val="7"/>
  </w:num>
  <w:num w:numId="15">
    <w:abstractNumId w:val="5"/>
  </w:num>
  <w:num w:numId="16">
    <w:abstractNumId w:val="9"/>
  </w:num>
  <w:num w:numId="17">
    <w:abstractNumId w:val="17"/>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8E2"/>
    <w:rsid w:val="0000256C"/>
    <w:rsid w:val="000027BF"/>
    <w:rsid w:val="0000391C"/>
    <w:rsid w:val="00005378"/>
    <w:rsid w:val="0001105E"/>
    <w:rsid w:val="00011316"/>
    <w:rsid w:val="0001141B"/>
    <w:rsid w:val="000163E2"/>
    <w:rsid w:val="00021F5D"/>
    <w:rsid w:val="0002236E"/>
    <w:rsid w:val="000319D8"/>
    <w:rsid w:val="00033213"/>
    <w:rsid w:val="00035AC8"/>
    <w:rsid w:val="0003661E"/>
    <w:rsid w:val="00040F05"/>
    <w:rsid w:val="000413E1"/>
    <w:rsid w:val="00041B58"/>
    <w:rsid w:val="000468A2"/>
    <w:rsid w:val="000569AD"/>
    <w:rsid w:val="0006270E"/>
    <w:rsid w:val="00064FC3"/>
    <w:rsid w:val="00066EA3"/>
    <w:rsid w:val="00067B20"/>
    <w:rsid w:val="00071D85"/>
    <w:rsid w:val="00071F8E"/>
    <w:rsid w:val="0007321D"/>
    <w:rsid w:val="000738DC"/>
    <w:rsid w:val="00075C19"/>
    <w:rsid w:val="000765C4"/>
    <w:rsid w:val="000766CC"/>
    <w:rsid w:val="00077B6D"/>
    <w:rsid w:val="00077E26"/>
    <w:rsid w:val="00080B19"/>
    <w:rsid w:val="000839A9"/>
    <w:rsid w:val="0008466A"/>
    <w:rsid w:val="0008664C"/>
    <w:rsid w:val="00093357"/>
    <w:rsid w:val="00093619"/>
    <w:rsid w:val="0009668F"/>
    <w:rsid w:val="000B06AB"/>
    <w:rsid w:val="000B06F2"/>
    <w:rsid w:val="000B4AAE"/>
    <w:rsid w:val="000B4E17"/>
    <w:rsid w:val="000B7565"/>
    <w:rsid w:val="000C1209"/>
    <w:rsid w:val="000C17FA"/>
    <w:rsid w:val="000C2319"/>
    <w:rsid w:val="000C3AC6"/>
    <w:rsid w:val="000C3FBC"/>
    <w:rsid w:val="000C4A0B"/>
    <w:rsid w:val="000C6133"/>
    <w:rsid w:val="000C63A3"/>
    <w:rsid w:val="000C7031"/>
    <w:rsid w:val="000D2513"/>
    <w:rsid w:val="000D2786"/>
    <w:rsid w:val="000D41DD"/>
    <w:rsid w:val="000D6890"/>
    <w:rsid w:val="000D691F"/>
    <w:rsid w:val="000E1D60"/>
    <w:rsid w:val="000E47CC"/>
    <w:rsid w:val="000E4EAD"/>
    <w:rsid w:val="000E55E6"/>
    <w:rsid w:val="000E6CE5"/>
    <w:rsid w:val="000E7D08"/>
    <w:rsid w:val="000F077B"/>
    <w:rsid w:val="000F14EB"/>
    <w:rsid w:val="000F2FB5"/>
    <w:rsid w:val="000F5EA1"/>
    <w:rsid w:val="000F7CDD"/>
    <w:rsid w:val="0010786E"/>
    <w:rsid w:val="001108F9"/>
    <w:rsid w:val="00120AD5"/>
    <w:rsid w:val="0012232C"/>
    <w:rsid w:val="0012262D"/>
    <w:rsid w:val="00122A01"/>
    <w:rsid w:val="0012428A"/>
    <w:rsid w:val="00125B6A"/>
    <w:rsid w:val="00130CE8"/>
    <w:rsid w:val="0013337B"/>
    <w:rsid w:val="0013570C"/>
    <w:rsid w:val="001373E5"/>
    <w:rsid w:val="00142711"/>
    <w:rsid w:val="001449BC"/>
    <w:rsid w:val="00146502"/>
    <w:rsid w:val="001471A7"/>
    <w:rsid w:val="0015035D"/>
    <w:rsid w:val="001540A3"/>
    <w:rsid w:val="00155244"/>
    <w:rsid w:val="001624E8"/>
    <w:rsid w:val="0016277A"/>
    <w:rsid w:val="00164694"/>
    <w:rsid w:val="001648EE"/>
    <w:rsid w:val="00171950"/>
    <w:rsid w:val="00184289"/>
    <w:rsid w:val="00186F1E"/>
    <w:rsid w:val="00193BEF"/>
    <w:rsid w:val="00194E3B"/>
    <w:rsid w:val="00194F51"/>
    <w:rsid w:val="00197D66"/>
    <w:rsid w:val="00197E71"/>
    <w:rsid w:val="001A08E5"/>
    <w:rsid w:val="001A2789"/>
    <w:rsid w:val="001A6AA1"/>
    <w:rsid w:val="001A784C"/>
    <w:rsid w:val="001B11CD"/>
    <w:rsid w:val="001B2378"/>
    <w:rsid w:val="001B31B3"/>
    <w:rsid w:val="001B4249"/>
    <w:rsid w:val="001B4CC8"/>
    <w:rsid w:val="001B62D1"/>
    <w:rsid w:val="001B65F1"/>
    <w:rsid w:val="001B7C9C"/>
    <w:rsid w:val="001C05E3"/>
    <w:rsid w:val="001C2841"/>
    <w:rsid w:val="001C452E"/>
    <w:rsid w:val="001C7A52"/>
    <w:rsid w:val="001D0877"/>
    <w:rsid w:val="001D2BB6"/>
    <w:rsid w:val="001E2642"/>
    <w:rsid w:val="001E429E"/>
    <w:rsid w:val="001E73C4"/>
    <w:rsid w:val="001F0881"/>
    <w:rsid w:val="001F1F65"/>
    <w:rsid w:val="001F22F1"/>
    <w:rsid w:val="001F3405"/>
    <w:rsid w:val="001F502B"/>
    <w:rsid w:val="001F6827"/>
    <w:rsid w:val="00202705"/>
    <w:rsid w:val="00202B54"/>
    <w:rsid w:val="002041F7"/>
    <w:rsid w:val="00205CB4"/>
    <w:rsid w:val="00211F62"/>
    <w:rsid w:val="0021237D"/>
    <w:rsid w:val="00212805"/>
    <w:rsid w:val="00213AD0"/>
    <w:rsid w:val="00214870"/>
    <w:rsid w:val="00214DF2"/>
    <w:rsid w:val="0021647B"/>
    <w:rsid w:val="00216EBC"/>
    <w:rsid w:val="00225881"/>
    <w:rsid w:val="002338C0"/>
    <w:rsid w:val="00234422"/>
    <w:rsid w:val="002362A0"/>
    <w:rsid w:val="00236BE9"/>
    <w:rsid w:val="00241196"/>
    <w:rsid w:val="002423B0"/>
    <w:rsid w:val="0024575B"/>
    <w:rsid w:val="002468DD"/>
    <w:rsid w:val="00247782"/>
    <w:rsid w:val="0025047B"/>
    <w:rsid w:val="00254552"/>
    <w:rsid w:val="0025493B"/>
    <w:rsid w:val="0025655C"/>
    <w:rsid w:val="00261530"/>
    <w:rsid w:val="00265793"/>
    <w:rsid w:val="00267769"/>
    <w:rsid w:val="00271C3F"/>
    <w:rsid w:val="00274EFD"/>
    <w:rsid w:val="00277466"/>
    <w:rsid w:val="0028027C"/>
    <w:rsid w:val="002830DF"/>
    <w:rsid w:val="0028364D"/>
    <w:rsid w:val="0028532D"/>
    <w:rsid w:val="00291EF6"/>
    <w:rsid w:val="00292750"/>
    <w:rsid w:val="002932C4"/>
    <w:rsid w:val="002A01AA"/>
    <w:rsid w:val="002A0761"/>
    <w:rsid w:val="002A34AE"/>
    <w:rsid w:val="002A3A7C"/>
    <w:rsid w:val="002A490B"/>
    <w:rsid w:val="002A5477"/>
    <w:rsid w:val="002A5CA1"/>
    <w:rsid w:val="002B02C5"/>
    <w:rsid w:val="002B3924"/>
    <w:rsid w:val="002B4463"/>
    <w:rsid w:val="002B4936"/>
    <w:rsid w:val="002B5E23"/>
    <w:rsid w:val="002C19EA"/>
    <w:rsid w:val="002C3E2C"/>
    <w:rsid w:val="002C4F40"/>
    <w:rsid w:val="002C5286"/>
    <w:rsid w:val="002D06A3"/>
    <w:rsid w:val="002D252C"/>
    <w:rsid w:val="002D2F3F"/>
    <w:rsid w:val="002E24A7"/>
    <w:rsid w:val="002E5192"/>
    <w:rsid w:val="002E614E"/>
    <w:rsid w:val="002E7AD6"/>
    <w:rsid w:val="002F1338"/>
    <w:rsid w:val="002F1527"/>
    <w:rsid w:val="002F4C3B"/>
    <w:rsid w:val="002F5810"/>
    <w:rsid w:val="002F5C86"/>
    <w:rsid w:val="002F6D44"/>
    <w:rsid w:val="00300DD3"/>
    <w:rsid w:val="0030140E"/>
    <w:rsid w:val="00310EF2"/>
    <w:rsid w:val="00316064"/>
    <w:rsid w:val="003163A4"/>
    <w:rsid w:val="00323D6C"/>
    <w:rsid w:val="003253C9"/>
    <w:rsid w:val="00325643"/>
    <w:rsid w:val="00325F2E"/>
    <w:rsid w:val="0032639F"/>
    <w:rsid w:val="00330C79"/>
    <w:rsid w:val="00331050"/>
    <w:rsid w:val="0033131F"/>
    <w:rsid w:val="003354B4"/>
    <w:rsid w:val="003407BE"/>
    <w:rsid w:val="003439BE"/>
    <w:rsid w:val="00343AB9"/>
    <w:rsid w:val="0034714A"/>
    <w:rsid w:val="00353925"/>
    <w:rsid w:val="003545CD"/>
    <w:rsid w:val="00355310"/>
    <w:rsid w:val="003578BA"/>
    <w:rsid w:val="003659BD"/>
    <w:rsid w:val="00365F7C"/>
    <w:rsid w:val="003673A1"/>
    <w:rsid w:val="00367BDB"/>
    <w:rsid w:val="00367E4B"/>
    <w:rsid w:val="00371356"/>
    <w:rsid w:val="00371F85"/>
    <w:rsid w:val="0037777F"/>
    <w:rsid w:val="003800A9"/>
    <w:rsid w:val="003804B0"/>
    <w:rsid w:val="00380969"/>
    <w:rsid w:val="0038150B"/>
    <w:rsid w:val="00381C58"/>
    <w:rsid w:val="00381CA4"/>
    <w:rsid w:val="003841D0"/>
    <w:rsid w:val="0038512C"/>
    <w:rsid w:val="00387E97"/>
    <w:rsid w:val="003943DE"/>
    <w:rsid w:val="003961D0"/>
    <w:rsid w:val="00397358"/>
    <w:rsid w:val="003A0DB2"/>
    <w:rsid w:val="003A2EE0"/>
    <w:rsid w:val="003A2F71"/>
    <w:rsid w:val="003A5224"/>
    <w:rsid w:val="003A5B27"/>
    <w:rsid w:val="003A5DF7"/>
    <w:rsid w:val="003A635A"/>
    <w:rsid w:val="003B083E"/>
    <w:rsid w:val="003B1466"/>
    <w:rsid w:val="003B21B9"/>
    <w:rsid w:val="003B444B"/>
    <w:rsid w:val="003B6847"/>
    <w:rsid w:val="003B761F"/>
    <w:rsid w:val="003B7EAE"/>
    <w:rsid w:val="003C0153"/>
    <w:rsid w:val="003C3FEC"/>
    <w:rsid w:val="003D05FA"/>
    <w:rsid w:val="003D1121"/>
    <w:rsid w:val="003D2B9F"/>
    <w:rsid w:val="003D32A6"/>
    <w:rsid w:val="003D65D9"/>
    <w:rsid w:val="003D66D4"/>
    <w:rsid w:val="003E1234"/>
    <w:rsid w:val="003E1613"/>
    <w:rsid w:val="003E376A"/>
    <w:rsid w:val="003E46B2"/>
    <w:rsid w:val="003E518D"/>
    <w:rsid w:val="003E6F8A"/>
    <w:rsid w:val="003F127B"/>
    <w:rsid w:val="003F2E08"/>
    <w:rsid w:val="003F3282"/>
    <w:rsid w:val="00400F8D"/>
    <w:rsid w:val="00403DBB"/>
    <w:rsid w:val="00410815"/>
    <w:rsid w:val="0041178D"/>
    <w:rsid w:val="00412269"/>
    <w:rsid w:val="004128EF"/>
    <w:rsid w:val="004175D1"/>
    <w:rsid w:val="0042060D"/>
    <w:rsid w:val="00422171"/>
    <w:rsid w:val="00425176"/>
    <w:rsid w:val="004279E9"/>
    <w:rsid w:val="00437154"/>
    <w:rsid w:val="00440771"/>
    <w:rsid w:val="00440D5D"/>
    <w:rsid w:val="00443425"/>
    <w:rsid w:val="00443601"/>
    <w:rsid w:val="00443A00"/>
    <w:rsid w:val="00443B97"/>
    <w:rsid w:val="00444660"/>
    <w:rsid w:val="004456E6"/>
    <w:rsid w:val="004512CD"/>
    <w:rsid w:val="0045252F"/>
    <w:rsid w:val="00453091"/>
    <w:rsid w:val="0045666F"/>
    <w:rsid w:val="00460645"/>
    <w:rsid w:val="00462EB3"/>
    <w:rsid w:val="004636B9"/>
    <w:rsid w:val="00465532"/>
    <w:rsid w:val="0046659E"/>
    <w:rsid w:val="00470417"/>
    <w:rsid w:val="0047208E"/>
    <w:rsid w:val="004730CC"/>
    <w:rsid w:val="00473D59"/>
    <w:rsid w:val="00484CC9"/>
    <w:rsid w:val="004915B0"/>
    <w:rsid w:val="00495073"/>
    <w:rsid w:val="00495A98"/>
    <w:rsid w:val="004A29EF"/>
    <w:rsid w:val="004A3DB5"/>
    <w:rsid w:val="004A3DE8"/>
    <w:rsid w:val="004A3EA1"/>
    <w:rsid w:val="004A4CED"/>
    <w:rsid w:val="004A5307"/>
    <w:rsid w:val="004A5CA5"/>
    <w:rsid w:val="004B2DDD"/>
    <w:rsid w:val="004B676D"/>
    <w:rsid w:val="004B6B4A"/>
    <w:rsid w:val="004B6E04"/>
    <w:rsid w:val="004B7652"/>
    <w:rsid w:val="004D40A9"/>
    <w:rsid w:val="004D49C4"/>
    <w:rsid w:val="004D5DC9"/>
    <w:rsid w:val="004D5E03"/>
    <w:rsid w:val="004D6EF6"/>
    <w:rsid w:val="004E109E"/>
    <w:rsid w:val="004E14DE"/>
    <w:rsid w:val="004E4F4E"/>
    <w:rsid w:val="004F2235"/>
    <w:rsid w:val="004F41B6"/>
    <w:rsid w:val="005019C6"/>
    <w:rsid w:val="00510154"/>
    <w:rsid w:val="005127F8"/>
    <w:rsid w:val="00513618"/>
    <w:rsid w:val="0051616C"/>
    <w:rsid w:val="005165C5"/>
    <w:rsid w:val="0053392B"/>
    <w:rsid w:val="005345DA"/>
    <w:rsid w:val="0053648F"/>
    <w:rsid w:val="0054532D"/>
    <w:rsid w:val="00546029"/>
    <w:rsid w:val="005531CA"/>
    <w:rsid w:val="00553249"/>
    <w:rsid w:val="00554A9C"/>
    <w:rsid w:val="00555558"/>
    <w:rsid w:val="0055594B"/>
    <w:rsid w:val="005600E3"/>
    <w:rsid w:val="005660B5"/>
    <w:rsid w:val="00573EBF"/>
    <w:rsid w:val="005746F6"/>
    <w:rsid w:val="00574800"/>
    <w:rsid w:val="00577B43"/>
    <w:rsid w:val="005808C4"/>
    <w:rsid w:val="00581577"/>
    <w:rsid w:val="005816F3"/>
    <w:rsid w:val="0058541B"/>
    <w:rsid w:val="005903E7"/>
    <w:rsid w:val="0059066F"/>
    <w:rsid w:val="00590CFF"/>
    <w:rsid w:val="0059261E"/>
    <w:rsid w:val="00596A9F"/>
    <w:rsid w:val="005A0FDE"/>
    <w:rsid w:val="005A2BF6"/>
    <w:rsid w:val="005A3ED3"/>
    <w:rsid w:val="005A4339"/>
    <w:rsid w:val="005A663A"/>
    <w:rsid w:val="005A7735"/>
    <w:rsid w:val="005B495A"/>
    <w:rsid w:val="005C08D1"/>
    <w:rsid w:val="005C18D7"/>
    <w:rsid w:val="005C2414"/>
    <w:rsid w:val="005C439A"/>
    <w:rsid w:val="005C5E1C"/>
    <w:rsid w:val="005C7482"/>
    <w:rsid w:val="005D3060"/>
    <w:rsid w:val="005D36E8"/>
    <w:rsid w:val="005D5AD4"/>
    <w:rsid w:val="005D61EA"/>
    <w:rsid w:val="005E1489"/>
    <w:rsid w:val="005E2D35"/>
    <w:rsid w:val="005E5956"/>
    <w:rsid w:val="005F140C"/>
    <w:rsid w:val="005F198C"/>
    <w:rsid w:val="005F28C5"/>
    <w:rsid w:val="005F5BFD"/>
    <w:rsid w:val="005F62ED"/>
    <w:rsid w:val="005F7B1C"/>
    <w:rsid w:val="005F7C82"/>
    <w:rsid w:val="006004E0"/>
    <w:rsid w:val="0060152B"/>
    <w:rsid w:val="00603470"/>
    <w:rsid w:val="00605CB9"/>
    <w:rsid w:val="006120CA"/>
    <w:rsid w:val="00613656"/>
    <w:rsid w:val="00614018"/>
    <w:rsid w:val="00615710"/>
    <w:rsid w:val="00617256"/>
    <w:rsid w:val="00620543"/>
    <w:rsid w:val="00620975"/>
    <w:rsid w:val="006236BD"/>
    <w:rsid w:val="00623F2D"/>
    <w:rsid w:val="00624CE9"/>
    <w:rsid w:val="00625654"/>
    <w:rsid w:val="00634CE7"/>
    <w:rsid w:val="00642D28"/>
    <w:rsid w:val="006437C8"/>
    <w:rsid w:val="006444DD"/>
    <w:rsid w:val="00646386"/>
    <w:rsid w:val="00647226"/>
    <w:rsid w:val="006501AC"/>
    <w:rsid w:val="00652E92"/>
    <w:rsid w:val="006535AD"/>
    <w:rsid w:val="006540EB"/>
    <w:rsid w:val="00654A58"/>
    <w:rsid w:val="0065545F"/>
    <w:rsid w:val="00655583"/>
    <w:rsid w:val="006558F6"/>
    <w:rsid w:val="00656060"/>
    <w:rsid w:val="006566F1"/>
    <w:rsid w:val="00656B34"/>
    <w:rsid w:val="006668BE"/>
    <w:rsid w:val="00671168"/>
    <w:rsid w:val="00671456"/>
    <w:rsid w:val="00672AAA"/>
    <w:rsid w:val="00673E09"/>
    <w:rsid w:val="0067704C"/>
    <w:rsid w:val="00680665"/>
    <w:rsid w:val="00683352"/>
    <w:rsid w:val="00683D4E"/>
    <w:rsid w:val="00684DA2"/>
    <w:rsid w:val="00686CA9"/>
    <w:rsid w:val="00691CC8"/>
    <w:rsid w:val="00693A7D"/>
    <w:rsid w:val="006959A4"/>
    <w:rsid w:val="006A2FB8"/>
    <w:rsid w:val="006A3612"/>
    <w:rsid w:val="006A4175"/>
    <w:rsid w:val="006B1738"/>
    <w:rsid w:val="006B3CC2"/>
    <w:rsid w:val="006B6329"/>
    <w:rsid w:val="006C04B3"/>
    <w:rsid w:val="006C359D"/>
    <w:rsid w:val="006C5CA4"/>
    <w:rsid w:val="006D20E5"/>
    <w:rsid w:val="006D20F1"/>
    <w:rsid w:val="006D339B"/>
    <w:rsid w:val="006D4217"/>
    <w:rsid w:val="006D63DD"/>
    <w:rsid w:val="006E0DAF"/>
    <w:rsid w:val="006E5ED6"/>
    <w:rsid w:val="006E733B"/>
    <w:rsid w:val="006E7532"/>
    <w:rsid w:val="006F4CD9"/>
    <w:rsid w:val="00704975"/>
    <w:rsid w:val="00706365"/>
    <w:rsid w:val="0070636B"/>
    <w:rsid w:val="00706BD0"/>
    <w:rsid w:val="00711A77"/>
    <w:rsid w:val="00712A89"/>
    <w:rsid w:val="00720A66"/>
    <w:rsid w:val="00721C75"/>
    <w:rsid w:val="00721E61"/>
    <w:rsid w:val="0072248A"/>
    <w:rsid w:val="00723D6C"/>
    <w:rsid w:val="00724E82"/>
    <w:rsid w:val="00730025"/>
    <w:rsid w:val="00730861"/>
    <w:rsid w:val="007314DF"/>
    <w:rsid w:val="007330CC"/>
    <w:rsid w:val="00733F07"/>
    <w:rsid w:val="0073674B"/>
    <w:rsid w:val="00737B2D"/>
    <w:rsid w:val="00740A94"/>
    <w:rsid w:val="007436E5"/>
    <w:rsid w:val="00743897"/>
    <w:rsid w:val="0074431F"/>
    <w:rsid w:val="00744B04"/>
    <w:rsid w:val="00746258"/>
    <w:rsid w:val="00756E8B"/>
    <w:rsid w:val="007607F5"/>
    <w:rsid w:val="00763F22"/>
    <w:rsid w:val="0076414A"/>
    <w:rsid w:val="00770AAE"/>
    <w:rsid w:val="007729EF"/>
    <w:rsid w:val="0077315C"/>
    <w:rsid w:val="00774634"/>
    <w:rsid w:val="00775C4E"/>
    <w:rsid w:val="00776570"/>
    <w:rsid w:val="00782813"/>
    <w:rsid w:val="007866B3"/>
    <w:rsid w:val="00786845"/>
    <w:rsid w:val="007871DF"/>
    <w:rsid w:val="00787FD2"/>
    <w:rsid w:val="00790C32"/>
    <w:rsid w:val="0079123B"/>
    <w:rsid w:val="00791B72"/>
    <w:rsid w:val="007926E7"/>
    <w:rsid w:val="00794144"/>
    <w:rsid w:val="00795757"/>
    <w:rsid w:val="007979C9"/>
    <w:rsid w:val="00797A34"/>
    <w:rsid w:val="007A173E"/>
    <w:rsid w:val="007A6AD8"/>
    <w:rsid w:val="007B0870"/>
    <w:rsid w:val="007B2FD6"/>
    <w:rsid w:val="007C008A"/>
    <w:rsid w:val="007C1DE9"/>
    <w:rsid w:val="007C2CB1"/>
    <w:rsid w:val="007C3FD4"/>
    <w:rsid w:val="007C5B76"/>
    <w:rsid w:val="007C6B1A"/>
    <w:rsid w:val="007D0E51"/>
    <w:rsid w:val="007D4E4F"/>
    <w:rsid w:val="007E172B"/>
    <w:rsid w:val="007E2D8A"/>
    <w:rsid w:val="007E32F8"/>
    <w:rsid w:val="007E4388"/>
    <w:rsid w:val="007E6C88"/>
    <w:rsid w:val="007F0D2E"/>
    <w:rsid w:val="007F13D1"/>
    <w:rsid w:val="007F2D68"/>
    <w:rsid w:val="007F31EB"/>
    <w:rsid w:val="007F3DE8"/>
    <w:rsid w:val="007F3ECF"/>
    <w:rsid w:val="007F43BC"/>
    <w:rsid w:val="007F4A2F"/>
    <w:rsid w:val="007F5F1A"/>
    <w:rsid w:val="00800FEA"/>
    <w:rsid w:val="00804CD7"/>
    <w:rsid w:val="00805C63"/>
    <w:rsid w:val="008061C7"/>
    <w:rsid w:val="00806570"/>
    <w:rsid w:val="00810831"/>
    <w:rsid w:val="00810FC8"/>
    <w:rsid w:val="0081276B"/>
    <w:rsid w:val="00815A51"/>
    <w:rsid w:val="00815E0A"/>
    <w:rsid w:val="0082128D"/>
    <w:rsid w:val="00824CC6"/>
    <w:rsid w:val="00832671"/>
    <w:rsid w:val="00835A44"/>
    <w:rsid w:val="008411B2"/>
    <w:rsid w:val="00842CC2"/>
    <w:rsid w:val="008434F9"/>
    <w:rsid w:val="0084413E"/>
    <w:rsid w:val="00844B77"/>
    <w:rsid w:val="00847399"/>
    <w:rsid w:val="00850433"/>
    <w:rsid w:val="0085195A"/>
    <w:rsid w:val="00855548"/>
    <w:rsid w:val="008564DE"/>
    <w:rsid w:val="00856B72"/>
    <w:rsid w:val="00860C2C"/>
    <w:rsid w:val="008633E8"/>
    <w:rsid w:val="008646A9"/>
    <w:rsid w:val="00865339"/>
    <w:rsid w:val="0086550A"/>
    <w:rsid w:val="00870F38"/>
    <w:rsid w:val="008720D3"/>
    <w:rsid w:val="0087325D"/>
    <w:rsid w:val="00881103"/>
    <w:rsid w:val="00886713"/>
    <w:rsid w:val="00886884"/>
    <w:rsid w:val="00887A62"/>
    <w:rsid w:val="0089090C"/>
    <w:rsid w:val="008938FB"/>
    <w:rsid w:val="008A0AA4"/>
    <w:rsid w:val="008A11EF"/>
    <w:rsid w:val="008A1703"/>
    <w:rsid w:val="008A2981"/>
    <w:rsid w:val="008A511C"/>
    <w:rsid w:val="008A68BF"/>
    <w:rsid w:val="008A6C8C"/>
    <w:rsid w:val="008B0519"/>
    <w:rsid w:val="008B095E"/>
    <w:rsid w:val="008C1D7E"/>
    <w:rsid w:val="008C265C"/>
    <w:rsid w:val="008C766C"/>
    <w:rsid w:val="008D014F"/>
    <w:rsid w:val="008D41B7"/>
    <w:rsid w:val="008D5CE2"/>
    <w:rsid w:val="008D6A0B"/>
    <w:rsid w:val="008D7055"/>
    <w:rsid w:val="008E2BAD"/>
    <w:rsid w:val="008E4DDE"/>
    <w:rsid w:val="008E4E70"/>
    <w:rsid w:val="008E53D0"/>
    <w:rsid w:val="008F031C"/>
    <w:rsid w:val="008F14F8"/>
    <w:rsid w:val="008F498B"/>
    <w:rsid w:val="008F4B0F"/>
    <w:rsid w:val="008F4B7C"/>
    <w:rsid w:val="008F7F30"/>
    <w:rsid w:val="00902B0D"/>
    <w:rsid w:val="00902C4E"/>
    <w:rsid w:val="0090334B"/>
    <w:rsid w:val="00905332"/>
    <w:rsid w:val="00905765"/>
    <w:rsid w:val="00906305"/>
    <w:rsid w:val="009068E8"/>
    <w:rsid w:val="009072B4"/>
    <w:rsid w:val="00913016"/>
    <w:rsid w:val="0091380B"/>
    <w:rsid w:val="00914A5C"/>
    <w:rsid w:val="00914DE2"/>
    <w:rsid w:val="009157D2"/>
    <w:rsid w:val="009158E5"/>
    <w:rsid w:val="009175BB"/>
    <w:rsid w:val="00917602"/>
    <w:rsid w:val="00917E2B"/>
    <w:rsid w:val="00920481"/>
    <w:rsid w:val="00922489"/>
    <w:rsid w:val="00923DCC"/>
    <w:rsid w:val="00923F06"/>
    <w:rsid w:val="00933781"/>
    <w:rsid w:val="00935EBD"/>
    <w:rsid w:val="0094514D"/>
    <w:rsid w:val="0094555D"/>
    <w:rsid w:val="00950512"/>
    <w:rsid w:val="009530A1"/>
    <w:rsid w:val="00955879"/>
    <w:rsid w:val="00956963"/>
    <w:rsid w:val="00956C72"/>
    <w:rsid w:val="009572D1"/>
    <w:rsid w:val="009577E1"/>
    <w:rsid w:val="00961701"/>
    <w:rsid w:val="009710C4"/>
    <w:rsid w:val="00972C2B"/>
    <w:rsid w:val="009742EF"/>
    <w:rsid w:val="00974BED"/>
    <w:rsid w:val="00977F58"/>
    <w:rsid w:val="00987CF0"/>
    <w:rsid w:val="009920C8"/>
    <w:rsid w:val="0099442D"/>
    <w:rsid w:val="0099519B"/>
    <w:rsid w:val="00996A5D"/>
    <w:rsid w:val="009A175A"/>
    <w:rsid w:val="009A19DE"/>
    <w:rsid w:val="009A52F8"/>
    <w:rsid w:val="009A5E4F"/>
    <w:rsid w:val="009A7ACC"/>
    <w:rsid w:val="009B0D3F"/>
    <w:rsid w:val="009B1441"/>
    <w:rsid w:val="009B39D6"/>
    <w:rsid w:val="009C248A"/>
    <w:rsid w:val="009C2A4D"/>
    <w:rsid w:val="009C3EB6"/>
    <w:rsid w:val="009D0C3B"/>
    <w:rsid w:val="009D2250"/>
    <w:rsid w:val="009D7C31"/>
    <w:rsid w:val="009E2387"/>
    <w:rsid w:val="009E5A7F"/>
    <w:rsid w:val="009E6E2E"/>
    <w:rsid w:val="009F1442"/>
    <w:rsid w:val="009F4C1A"/>
    <w:rsid w:val="009F554C"/>
    <w:rsid w:val="009F6241"/>
    <w:rsid w:val="009F7C8E"/>
    <w:rsid w:val="00A0712D"/>
    <w:rsid w:val="00A0736C"/>
    <w:rsid w:val="00A104D9"/>
    <w:rsid w:val="00A140FB"/>
    <w:rsid w:val="00A16AA2"/>
    <w:rsid w:val="00A20EB7"/>
    <w:rsid w:val="00A23A8C"/>
    <w:rsid w:val="00A2455B"/>
    <w:rsid w:val="00A27FFD"/>
    <w:rsid w:val="00A3004B"/>
    <w:rsid w:val="00A33CB2"/>
    <w:rsid w:val="00A35886"/>
    <w:rsid w:val="00A362A0"/>
    <w:rsid w:val="00A363EB"/>
    <w:rsid w:val="00A36AA6"/>
    <w:rsid w:val="00A36D86"/>
    <w:rsid w:val="00A37AFE"/>
    <w:rsid w:val="00A37D5F"/>
    <w:rsid w:val="00A4299B"/>
    <w:rsid w:val="00A43874"/>
    <w:rsid w:val="00A465E7"/>
    <w:rsid w:val="00A532DA"/>
    <w:rsid w:val="00A538D1"/>
    <w:rsid w:val="00A53FB7"/>
    <w:rsid w:val="00A56A7C"/>
    <w:rsid w:val="00A63C37"/>
    <w:rsid w:val="00A66F2B"/>
    <w:rsid w:val="00A6783C"/>
    <w:rsid w:val="00A70074"/>
    <w:rsid w:val="00A70C62"/>
    <w:rsid w:val="00A722DC"/>
    <w:rsid w:val="00A826F8"/>
    <w:rsid w:val="00A84F2D"/>
    <w:rsid w:val="00A84F44"/>
    <w:rsid w:val="00A91CAD"/>
    <w:rsid w:val="00A91D8B"/>
    <w:rsid w:val="00A922A5"/>
    <w:rsid w:val="00A93D52"/>
    <w:rsid w:val="00A94507"/>
    <w:rsid w:val="00A960E6"/>
    <w:rsid w:val="00AA1DB8"/>
    <w:rsid w:val="00AA5581"/>
    <w:rsid w:val="00AB60E5"/>
    <w:rsid w:val="00AC0347"/>
    <w:rsid w:val="00AC0706"/>
    <w:rsid w:val="00AC27FE"/>
    <w:rsid w:val="00AC3653"/>
    <w:rsid w:val="00AD3F05"/>
    <w:rsid w:val="00AD3FBC"/>
    <w:rsid w:val="00AD457D"/>
    <w:rsid w:val="00AD62F8"/>
    <w:rsid w:val="00AD7F4B"/>
    <w:rsid w:val="00AE0CDC"/>
    <w:rsid w:val="00AE3C48"/>
    <w:rsid w:val="00AE3DDC"/>
    <w:rsid w:val="00AE73F0"/>
    <w:rsid w:val="00AE7B97"/>
    <w:rsid w:val="00AE7C93"/>
    <w:rsid w:val="00AF2BA8"/>
    <w:rsid w:val="00AF33DC"/>
    <w:rsid w:val="00AF5FB4"/>
    <w:rsid w:val="00B02218"/>
    <w:rsid w:val="00B03D24"/>
    <w:rsid w:val="00B057B0"/>
    <w:rsid w:val="00B07650"/>
    <w:rsid w:val="00B20EDA"/>
    <w:rsid w:val="00B21FEA"/>
    <w:rsid w:val="00B30EC2"/>
    <w:rsid w:val="00B319DA"/>
    <w:rsid w:val="00B33594"/>
    <w:rsid w:val="00B33703"/>
    <w:rsid w:val="00B35A83"/>
    <w:rsid w:val="00B369D6"/>
    <w:rsid w:val="00B36D86"/>
    <w:rsid w:val="00B405D5"/>
    <w:rsid w:val="00B41ABA"/>
    <w:rsid w:val="00B42915"/>
    <w:rsid w:val="00B448A6"/>
    <w:rsid w:val="00B550BF"/>
    <w:rsid w:val="00B5577E"/>
    <w:rsid w:val="00B6121B"/>
    <w:rsid w:val="00B63EB7"/>
    <w:rsid w:val="00B649A0"/>
    <w:rsid w:val="00B703AE"/>
    <w:rsid w:val="00B70959"/>
    <w:rsid w:val="00B7758A"/>
    <w:rsid w:val="00B8067C"/>
    <w:rsid w:val="00B81DEF"/>
    <w:rsid w:val="00B8771E"/>
    <w:rsid w:val="00B90B1E"/>
    <w:rsid w:val="00BA02B5"/>
    <w:rsid w:val="00BA05CD"/>
    <w:rsid w:val="00BA2485"/>
    <w:rsid w:val="00BA6CCE"/>
    <w:rsid w:val="00BA7C42"/>
    <w:rsid w:val="00BB07A5"/>
    <w:rsid w:val="00BB5A1F"/>
    <w:rsid w:val="00BB5F74"/>
    <w:rsid w:val="00BC221E"/>
    <w:rsid w:val="00BC40D8"/>
    <w:rsid w:val="00BC6B4E"/>
    <w:rsid w:val="00BC6FE6"/>
    <w:rsid w:val="00BD099A"/>
    <w:rsid w:val="00BD194B"/>
    <w:rsid w:val="00BD2DB6"/>
    <w:rsid w:val="00BD500D"/>
    <w:rsid w:val="00BE7B74"/>
    <w:rsid w:val="00BF4B3F"/>
    <w:rsid w:val="00BF69B9"/>
    <w:rsid w:val="00C039DD"/>
    <w:rsid w:val="00C060CF"/>
    <w:rsid w:val="00C0748E"/>
    <w:rsid w:val="00C10A36"/>
    <w:rsid w:val="00C14920"/>
    <w:rsid w:val="00C21FB1"/>
    <w:rsid w:val="00C232E2"/>
    <w:rsid w:val="00C30828"/>
    <w:rsid w:val="00C3420C"/>
    <w:rsid w:val="00C34957"/>
    <w:rsid w:val="00C34BDE"/>
    <w:rsid w:val="00C350C1"/>
    <w:rsid w:val="00C37344"/>
    <w:rsid w:val="00C401FF"/>
    <w:rsid w:val="00C43644"/>
    <w:rsid w:val="00C4425C"/>
    <w:rsid w:val="00C459DA"/>
    <w:rsid w:val="00C47133"/>
    <w:rsid w:val="00C50B6F"/>
    <w:rsid w:val="00C51478"/>
    <w:rsid w:val="00C5663D"/>
    <w:rsid w:val="00C626A3"/>
    <w:rsid w:val="00C63A28"/>
    <w:rsid w:val="00C63EB5"/>
    <w:rsid w:val="00C65D8F"/>
    <w:rsid w:val="00C67737"/>
    <w:rsid w:val="00C707CB"/>
    <w:rsid w:val="00C71A21"/>
    <w:rsid w:val="00C74717"/>
    <w:rsid w:val="00C74DF9"/>
    <w:rsid w:val="00C76F6A"/>
    <w:rsid w:val="00C77163"/>
    <w:rsid w:val="00C7795E"/>
    <w:rsid w:val="00C81816"/>
    <w:rsid w:val="00C825C5"/>
    <w:rsid w:val="00C8505D"/>
    <w:rsid w:val="00C852D5"/>
    <w:rsid w:val="00C858D0"/>
    <w:rsid w:val="00C9038A"/>
    <w:rsid w:val="00C979E4"/>
    <w:rsid w:val="00CA4334"/>
    <w:rsid w:val="00CA599E"/>
    <w:rsid w:val="00CA5C39"/>
    <w:rsid w:val="00CA672A"/>
    <w:rsid w:val="00CA7AAA"/>
    <w:rsid w:val="00CB01B4"/>
    <w:rsid w:val="00CB03A2"/>
    <w:rsid w:val="00CB1ED8"/>
    <w:rsid w:val="00CB6C94"/>
    <w:rsid w:val="00CB77F9"/>
    <w:rsid w:val="00CC076B"/>
    <w:rsid w:val="00CC0E4E"/>
    <w:rsid w:val="00CC3AC6"/>
    <w:rsid w:val="00CC49E1"/>
    <w:rsid w:val="00CC5870"/>
    <w:rsid w:val="00CC6544"/>
    <w:rsid w:val="00CD2D95"/>
    <w:rsid w:val="00CD44EF"/>
    <w:rsid w:val="00CD5449"/>
    <w:rsid w:val="00CD6201"/>
    <w:rsid w:val="00CD632E"/>
    <w:rsid w:val="00CD70B0"/>
    <w:rsid w:val="00CD76BC"/>
    <w:rsid w:val="00CE3CE3"/>
    <w:rsid w:val="00CE46BC"/>
    <w:rsid w:val="00CE4E90"/>
    <w:rsid w:val="00CE5FEB"/>
    <w:rsid w:val="00CF2B9C"/>
    <w:rsid w:val="00D0098A"/>
    <w:rsid w:val="00D058DC"/>
    <w:rsid w:val="00D05BB4"/>
    <w:rsid w:val="00D07B2C"/>
    <w:rsid w:val="00D13274"/>
    <w:rsid w:val="00D14769"/>
    <w:rsid w:val="00D15D38"/>
    <w:rsid w:val="00D16F5D"/>
    <w:rsid w:val="00D22F49"/>
    <w:rsid w:val="00D23C80"/>
    <w:rsid w:val="00D26FFC"/>
    <w:rsid w:val="00D27F79"/>
    <w:rsid w:val="00D36DC2"/>
    <w:rsid w:val="00D372DA"/>
    <w:rsid w:val="00D40DAE"/>
    <w:rsid w:val="00D44D1F"/>
    <w:rsid w:val="00D451DE"/>
    <w:rsid w:val="00D46BFB"/>
    <w:rsid w:val="00D51A78"/>
    <w:rsid w:val="00D610EB"/>
    <w:rsid w:val="00D640E9"/>
    <w:rsid w:val="00D65C1D"/>
    <w:rsid w:val="00D80301"/>
    <w:rsid w:val="00D80E53"/>
    <w:rsid w:val="00D8126A"/>
    <w:rsid w:val="00D81998"/>
    <w:rsid w:val="00D82967"/>
    <w:rsid w:val="00D85167"/>
    <w:rsid w:val="00D90D3E"/>
    <w:rsid w:val="00D92144"/>
    <w:rsid w:val="00D93B08"/>
    <w:rsid w:val="00D949E8"/>
    <w:rsid w:val="00D9524C"/>
    <w:rsid w:val="00DA1036"/>
    <w:rsid w:val="00DA18DF"/>
    <w:rsid w:val="00DA3152"/>
    <w:rsid w:val="00DA4551"/>
    <w:rsid w:val="00DB16C1"/>
    <w:rsid w:val="00DB2BD7"/>
    <w:rsid w:val="00DB361E"/>
    <w:rsid w:val="00DB3DD4"/>
    <w:rsid w:val="00DB65D9"/>
    <w:rsid w:val="00DB67B5"/>
    <w:rsid w:val="00DB7FE6"/>
    <w:rsid w:val="00DC2FB6"/>
    <w:rsid w:val="00DC3EC2"/>
    <w:rsid w:val="00DC4693"/>
    <w:rsid w:val="00DC632A"/>
    <w:rsid w:val="00DC67BE"/>
    <w:rsid w:val="00DD0CA3"/>
    <w:rsid w:val="00DD2B0C"/>
    <w:rsid w:val="00DD2F08"/>
    <w:rsid w:val="00DD634B"/>
    <w:rsid w:val="00DE1069"/>
    <w:rsid w:val="00DE138D"/>
    <w:rsid w:val="00DE2C6B"/>
    <w:rsid w:val="00DE3FB2"/>
    <w:rsid w:val="00DE5B24"/>
    <w:rsid w:val="00DE7A50"/>
    <w:rsid w:val="00DF07FF"/>
    <w:rsid w:val="00DF25BF"/>
    <w:rsid w:val="00DF44D7"/>
    <w:rsid w:val="00DF572F"/>
    <w:rsid w:val="00DF6598"/>
    <w:rsid w:val="00E0090C"/>
    <w:rsid w:val="00E011F3"/>
    <w:rsid w:val="00E03975"/>
    <w:rsid w:val="00E03C12"/>
    <w:rsid w:val="00E04900"/>
    <w:rsid w:val="00E05615"/>
    <w:rsid w:val="00E06100"/>
    <w:rsid w:val="00E107BF"/>
    <w:rsid w:val="00E12A34"/>
    <w:rsid w:val="00E13A8B"/>
    <w:rsid w:val="00E15449"/>
    <w:rsid w:val="00E20141"/>
    <w:rsid w:val="00E22783"/>
    <w:rsid w:val="00E25005"/>
    <w:rsid w:val="00E309B6"/>
    <w:rsid w:val="00E31728"/>
    <w:rsid w:val="00E3249C"/>
    <w:rsid w:val="00E33EBF"/>
    <w:rsid w:val="00E349D5"/>
    <w:rsid w:val="00E366C2"/>
    <w:rsid w:val="00E414D6"/>
    <w:rsid w:val="00E456D8"/>
    <w:rsid w:val="00E50DED"/>
    <w:rsid w:val="00E52645"/>
    <w:rsid w:val="00E53825"/>
    <w:rsid w:val="00E55128"/>
    <w:rsid w:val="00E559F4"/>
    <w:rsid w:val="00E56EF8"/>
    <w:rsid w:val="00E64B44"/>
    <w:rsid w:val="00E65F21"/>
    <w:rsid w:val="00E66757"/>
    <w:rsid w:val="00E730CE"/>
    <w:rsid w:val="00E757E4"/>
    <w:rsid w:val="00E76272"/>
    <w:rsid w:val="00E84E41"/>
    <w:rsid w:val="00E86E23"/>
    <w:rsid w:val="00E8707F"/>
    <w:rsid w:val="00E87D8B"/>
    <w:rsid w:val="00E90224"/>
    <w:rsid w:val="00E9592A"/>
    <w:rsid w:val="00E96E0A"/>
    <w:rsid w:val="00EA1ADE"/>
    <w:rsid w:val="00EA1B7E"/>
    <w:rsid w:val="00EA1FC5"/>
    <w:rsid w:val="00EA4909"/>
    <w:rsid w:val="00EA55DC"/>
    <w:rsid w:val="00EA6B5D"/>
    <w:rsid w:val="00EB0617"/>
    <w:rsid w:val="00EB1050"/>
    <w:rsid w:val="00EB2AC6"/>
    <w:rsid w:val="00EB578C"/>
    <w:rsid w:val="00EB7E23"/>
    <w:rsid w:val="00EC0B9A"/>
    <w:rsid w:val="00EC0CF4"/>
    <w:rsid w:val="00EC3580"/>
    <w:rsid w:val="00ED18A3"/>
    <w:rsid w:val="00ED7580"/>
    <w:rsid w:val="00EE300C"/>
    <w:rsid w:val="00EE55F1"/>
    <w:rsid w:val="00EE77CC"/>
    <w:rsid w:val="00EE7C55"/>
    <w:rsid w:val="00EF0FFF"/>
    <w:rsid w:val="00EF26D0"/>
    <w:rsid w:val="00EF4DB7"/>
    <w:rsid w:val="00EF703F"/>
    <w:rsid w:val="00F01B09"/>
    <w:rsid w:val="00F05EE6"/>
    <w:rsid w:val="00F069C3"/>
    <w:rsid w:val="00F07B92"/>
    <w:rsid w:val="00F10752"/>
    <w:rsid w:val="00F11F5C"/>
    <w:rsid w:val="00F132CE"/>
    <w:rsid w:val="00F13382"/>
    <w:rsid w:val="00F14EE6"/>
    <w:rsid w:val="00F16442"/>
    <w:rsid w:val="00F16767"/>
    <w:rsid w:val="00F240AC"/>
    <w:rsid w:val="00F33F5B"/>
    <w:rsid w:val="00F35581"/>
    <w:rsid w:val="00F35CB7"/>
    <w:rsid w:val="00F42300"/>
    <w:rsid w:val="00F45D3C"/>
    <w:rsid w:val="00F52A3F"/>
    <w:rsid w:val="00F53D82"/>
    <w:rsid w:val="00F5445A"/>
    <w:rsid w:val="00F5585A"/>
    <w:rsid w:val="00F56DAC"/>
    <w:rsid w:val="00F579D6"/>
    <w:rsid w:val="00F605B8"/>
    <w:rsid w:val="00F61D7D"/>
    <w:rsid w:val="00F62317"/>
    <w:rsid w:val="00F626AF"/>
    <w:rsid w:val="00F6409B"/>
    <w:rsid w:val="00F646BF"/>
    <w:rsid w:val="00F64B38"/>
    <w:rsid w:val="00F67EB6"/>
    <w:rsid w:val="00F7286B"/>
    <w:rsid w:val="00F73AA0"/>
    <w:rsid w:val="00F76F95"/>
    <w:rsid w:val="00F80F8A"/>
    <w:rsid w:val="00F84C28"/>
    <w:rsid w:val="00F85113"/>
    <w:rsid w:val="00F87CEA"/>
    <w:rsid w:val="00F94514"/>
    <w:rsid w:val="00F95BA2"/>
    <w:rsid w:val="00F96C63"/>
    <w:rsid w:val="00F97CB6"/>
    <w:rsid w:val="00FA0026"/>
    <w:rsid w:val="00FA4DCB"/>
    <w:rsid w:val="00FA579E"/>
    <w:rsid w:val="00FA5CDD"/>
    <w:rsid w:val="00FB0794"/>
    <w:rsid w:val="00FB393A"/>
    <w:rsid w:val="00FB65A8"/>
    <w:rsid w:val="00FB79A5"/>
    <w:rsid w:val="00FC07C6"/>
    <w:rsid w:val="00FC1810"/>
    <w:rsid w:val="00FC1A8F"/>
    <w:rsid w:val="00FC3E2F"/>
    <w:rsid w:val="00FC6FE2"/>
    <w:rsid w:val="00FD19F4"/>
    <w:rsid w:val="00FD2902"/>
    <w:rsid w:val="00FD663A"/>
    <w:rsid w:val="00FD784D"/>
    <w:rsid w:val="00FD7CA8"/>
    <w:rsid w:val="00FE198A"/>
    <w:rsid w:val="00FE43EB"/>
    <w:rsid w:val="00FE4936"/>
    <w:rsid w:val="00FE69D8"/>
    <w:rsid w:val="00FF3365"/>
    <w:rsid w:val="00FF4706"/>
    <w:rsid w:val="00FF58D5"/>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60A5F"/>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 w:type="character" w:customStyle="1" w:styleId="dieuCharChar">
    <w:name w:val="dieu Char Char"/>
    <w:rsid w:val="00AF33DC"/>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55785361">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1182240">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21204271">
      <w:bodyDiv w:val="1"/>
      <w:marLeft w:val="0"/>
      <w:marRight w:val="0"/>
      <w:marTop w:val="0"/>
      <w:marBottom w:val="0"/>
      <w:divBdr>
        <w:top w:val="none" w:sz="0" w:space="0" w:color="auto"/>
        <w:left w:val="none" w:sz="0" w:space="0" w:color="auto"/>
        <w:bottom w:val="none" w:sz="0" w:space="0" w:color="auto"/>
        <w:right w:val="none" w:sz="0" w:space="0" w:color="auto"/>
      </w:divBdr>
    </w:div>
    <w:div w:id="425928542">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3312331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028674694">
      <w:bodyDiv w:val="1"/>
      <w:marLeft w:val="0"/>
      <w:marRight w:val="0"/>
      <w:marTop w:val="0"/>
      <w:marBottom w:val="0"/>
      <w:divBdr>
        <w:top w:val="none" w:sz="0" w:space="0" w:color="auto"/>
        <w:left w:val="none" w:sz="0" w:space="0" w:color="auto"/>
        <w:bottom w:val="none" w:sz="0" w:space="0" w:color="auto"/>
        <w:right w:val="none" w:sz="0" w:space="0" w:color="auto"/>
      </w:divBdr>
      <w:divsChild>
        <w:div w:id="998920121">
          <w:marLeft w:val="0"/>
          <w:marRight w:val="0"/>
          <w:marTop w:val="0"/>
          <w:marBottom w:val="0"/>
          <w:divBdr>
            <w:top w:val="none" w:sz="0" w:space="0" w:color="auto"/>
            <w:left w:val="none" w:sz="0" w:space="0" w:color="auto"/>
            <w:bottom w:val="none" w:sz="0" w:space="0" w:color="auto"/>
            <w:right w:val="none" w:sz="0" w:space="0" w:color="auto"/>
          </w:divBdr>
          <w:divsChild>
            <w:div w:id="665942099">
              <w:marLeft w:val="0"/>
              <w:marRight w:val="0"/>
              <w:marTop w:val="0"/>
              <w:marBottom w:val="0"/>
              <w:divBdr>
                <w:top w:val="none" w:sz="0" w:space="0" w:color="auto"/>
                <w:left w:val="none" w:sz="0" w:space="0" w:color="auto"/>
                <w:bottom w:val="none" w:sz="0" w:space="0" w:color="auto"/>
                <w:right w:val="none" w:sz="0" w:space="0" w:color="auto"/>
              </w:divBdr>
              <w:divsChild>
                <w:div w:id="891500210">
                  <w:marLeft w:val="0"/>
                  <w:marRight w:val="0"/>
                  <w:marTop w:val="0"/>
                  <w:marBottom w:val="0"/>
                  <w:divBdr>
                    <w:top w:val="none" w:sz="0" w:space="0" w:color="auto"/>
                    <w:left w:val="none" w:sz="0" w:space="0" w:color="auto"/>
                    <w:bottom w:val="none" w:sz="0" w:space="0" w:color="auto"/>
                    <w:right w:val="none" w:sz="0" w:space="0" w:color="auto"/>
                  </w:divBdr>
                  <w:divsChild>
                    <w:div w:id="165441355">
                      <w:marLeft w:val="0"/>
                      <w:marRight w:val="0"/>
                      <w:marTop w:val="0"/>
                      <w:marBottom w:val="0"/>
                      <w:divBdr>
                        <w:top w:val="none" w:sz="0" w:space="0" w:color="auto"/>
                        <w:left w:val="none" w:sz="0" w:space="0" w:color="auto"/>
                        <w:bottom w:val="none" w:sz="0" w:space="0" w:color="auto"/>
                        <w:right w:val="none" w:sz="0" w:space="0" w:color="auto"/>
                      </w:divBdr>
                      <w:divsChild>
                        <w:div w:id="413019600">
                          <w:marLeft w:val="0"/>
                          <w:marRight w:val="0"/>
                          <w:marTop w:val="0"/>
                          <w:marBottom w:val="0"/>
                          <w:divBdr>
                            <w:top w:val="none" w:sz="0" w:space="0" w:color="auto"/>
                            <w:left w:val="none" w:sz="0" w:space="0" w:color="auto"/>
                            <w:bottom w:val="none" w:sz="0" w:space="0" w:color="auto"/>
                            <w:right w:val="none" w:sz="0" w:space="0" w:color="auto"/>
                          </w:divBdr>
                          <w:divsChild>
                            <w:div w:id="1440832699">
                              <w:marLeft w:val="0"/>
                              <w:marRight w:val="0"/>
                              <w:marTop w:val="0"/>
                              <w:marBottom w:val="0"/>
                              <w:divBdr>
                                <w:top w:val="none" w:sz="0" w:space="0" w:color="auto"/>
                                <w:left w:val="none" w:sz="0" w:space="0" w:color="auto"/>
                                <w:bottom w:val="none" w:sz="0" w:space="0" w:color="auto"/>
                                <w:right w:val="none" w:sz="0" w:space="0" w:color="auto"/>
                              </w:divBdr>
                              <w:divsChild>
                                <w:div w:id="274946156">
                                  <w:marLeft w:val="0"/>
                                  <w:marRight w:val="0"/>
                                  <w:marTop w:val="0"/>
                                  <w:marBottom w:val="0"/>
                                  <w:divBdr>
                                    <w:top w:val="none" w:sz="0" w:space="0" w:color="auto"/>
                                    <w:left w:val="none" w:sz="0" w:space="0" w:color="auto"/>
                                    <w:bottom w:val="none" w:sz="0" w:space="0" w:color="auto"/>
                                    <w:right w:val="none" w:sz="0" w:space="0" w:color="auto"/>
                                  </w:divBdr>
                                  <w:divsChild>
                                    <w:div w:id="1381131995">
                                      <w:marLeft w:val="0"/>
                                      <w:marRight w:val="0"/>
                                      <w:marTop w:val="0"/>
                                      <w:marBottom w:val="0"/>
                                      <w:divBdr>
                                        <w:top w:val="none" w:sz="0" w:space="0" w:color="auto"/>
                                        <w:left w:val="none" w:sz="0" w:space="0" w:color="auto"/>
                                        <w:bottom w:val="none" w:sz="0" w:space="0" w:color="auto"/>
                                        <w:right w:val="none" w:sz="0" w:space="0" w:color="auto"/>
                                      </w:divBdr>
                                      <w:divsChild>
                                        <w:div w:id="1009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5639">
                  <w:marLeft w:val="0"/>
                  <w:marRight w:val="0"/>
                  <w:marTop w:val="0"/>
                  <w:marBottom w:val="0"/>
                  <w:divBdr>
                    <w:top w:val="none" w:sz="0" w:space="0" w:color="auto"/>
                    <w:left w:val="none" w:sz="0" w:space="0" w:color="auto"/>
                    <w:bottom w:val="none" w:sz="0" w:space="0" w:color="auto"/>
                    <w:right w:val="none" w:sz="0" w:space="0" w:color="auto"/>
                  </w:divBdr>
                  <w:divsChild>
                    <w:div w:id="175310147">
                      <w:marLeft w:val="0"/>
                      <w:marRight w:val="0"/>
                      <w:marTop w:val="0"/>
                      <w:marBottom w:val="0"/>
                      <w:divBdr>
                        <w:top w:val="none" w:sz="0" w:space="0" w:color="auto"/>
                        <w:left w:val="none" w:sz="0" w:space="0" w:color="auto"/>
                        <w:bottom w:val="none" w:sz="0" w:space="0" w:color="auto"/>
                        <w:right w:val="none" w:sz="0" w:space="0" w:color="auto"/>
                      </w:divBdr>
                      <w:divsChild>
                        <w:div w:id="442697438">
                          <w:marLeft w:val="0"/>
                          <w:marRight w:val="0"/>
                          <w:marTop w:val="0"/>
                          <w:marBottom w:val="0"/>
                          <w:divBdr>
                            <w:top w:val="none" w:sz="0" w:space="0" w:color="auto"/>
                            <w:left w:val="none" w:sz="0" w:space="0" w:color="auto"/>
                            <w:bottom w:val="none" w:sz="0" w:space="0" w:color="auto"/>
                            <w:right w:val="none" w:sz="0" w:space="0" w:color="auto"/>
                          </w:divBdr>
                          <w:divsChild>
                            <w:div w:id="1453019826">
                              <w:marLeft w:val="30"/>
                              <w:marRight w:val="30"/>
                              <w:marTop w:val="0"/>
                              <w:marBottom w:val="30"/>
                              <w:divBdr>
                                <w:top w:val="none" w:sz="0" w:space="0" w:color="auto"/>
                                <w:left w:val="none" w:sz="0" w:space="0" w:color="auto"/>
                                <w:bottom w:val="none" w:sz="0" w:space="0" w:color="auto"/>
                                <w:right w:val="none" w:sz="0" w:space="0" w:color="auto"/>
                              </w:divBdr>
                              <w:divsChild>
                                <w:div w:id="1290088187">
                                  <w:marLeft w:val="0"/>
                                  <w:marRight w:val="-15"/>
                                  <w:marTop w:val="0"/>
                                  <w:marBottom w:val="30"/>
                                  <w:divBdr>
                                    <w:top w:val="single" w:sz="6" w:space="0" w:color="F9FBFD"/>
                                    <w:left w:val="single" w:sz="6" w:space="9" w:color="F9FBFD"/>
                                    <w:bottom w:val="none" w:sz="0" w:space="0" w:color="auto"/>
                                    <w:right w:val="single" w:sz="6" w:space="5" w:color="F9FBFD"/>
                                  </w:divBdr>
                                  <w:divsChild>
                                    <w:div w:id="1820223347">
                                      <w:marLeft w:val="-15"/>
                                      <w:marRight w:val="-15"/>
                                      <w:marTop w:val="0"/>
                                      <w:marBottom w:val="0"/>
                                      <w:divBdr>
                                        <w:top w:val="none" w:sz="0" w:space="0" w:color="E4E4E4"/>
                                        <w:left w:val="none" w:sz="0" w:space="0" w:color="E4E4E4"/>
                                        <w:bottom w:val="none" w:sz="0" w:space="0" w:color="E4E4E4"/>
                                        <w:right w:val="none" w:sz="0" w:space="0" w:color="E4E4E4"/>
                                      </w:divBdr>
                                      <w:divsChild>
                                        <w:div w:id="37827617">
                                          <w:marLeft w:val="0"/>
                                          <w:marRight w:val="0"/>
                                          <w:marTop w:val="0"/>
                                          <w:marBottom w:val="0"/>
                                          <w:divBdr>
                                            <w:top w:val="none" w:sz="0" w:space="0" w:color="auto"/>
                                            <w:left w:val="none" w:sz="0" w:space="0" w:color="auto"/>
                                            <w:bottom w:val="none" w:sz="0" w:space="0" w:color="auto"/>
                                            <w:right w:val="none" w:sz="0" w:space="0" w:color="auto"/>
                                          </w:divBdr>
                                          <w:divsChild>
                                            <w:div w:id="16736808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740257">
                                  <w:marLeft w:val="0"/>
                                  <w:marRight w:val="-15"/>
                                  <w:marTop w:val="0"/>
                                  <w:marBottom w:val="30"/>
                                  <w:divBdr>
                                    <w:top w:val="single" w:sz="6" w:space="0" w:color="F9FBFD"/>
                                    <w:left w:val="single" w:sz="6" w:space="9" w:color="F9FBFD"/>
                                    <w:bottom w:val="none" w:sz="0" w:space="0" w:color="auto"/>
                                    <w:right w:val="single" w:sz="6" w:space="5" w:color="F9FBFD"/>
                                  </w:divBdr>
                                  <w:divsChild>
                                    <w:div w:id="1909265247">
                                      <w:marLeft w:val="-15"/>
                                      <w:marRight w:val="-15"/>
                                      <w:marTop w:val="0"/>
                                      <w:marBottom w:val="0"/>
                                      <w:divBdr>
                                        <w:top w:val="none" w:sz="0" w:space="0" w:color="E4E4E4"/>
                                        <w:left w:val="none" w:sz="0" w:space="0" w:color="E4E4E4"/>
                                        <w:bottom w:val="none" w:sz="0" w:space="0" w:color="E4E4E4"/>
                                        <w:right w:val="none" w:sz="0" w:space="0" w:color="E4E4E4"/>
                                      </w:divBdr>
                                      <w:divsChild>
                                        <w:div w:id="123742334">
                                          <w:marLeft w:val="0"/>
                                          <w:marRight w:val="0"/>
                                          <w:marTop w:val="0"/>
                                          <w:marBottom w:val="0"/>
                                          <w:divBdr>
                                            <w:top w:val="none" w:sz="0" w:space="0" w:color="auto"/>
                                            <w:left w:val="none" w:sz="0" w:space="0" w:color="auto"/>
                                            <w:bottom w:val="none" w:sz="0" w:space="0" w:color="auto"/>
                                            <w:right w:val="none" w:sz="0" w:space="0" w:color="auto"/>
                                          </w:divBdr>
                                          <w:divsChild>
                                            <w:div w:id="16082002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9033455">
                                  <w:marLeft w:val="0"/>
                                  <w:marRight w:val="-15"/>
                                  <w:marTop w:val="0"/>
                                  <w:marBottom w:val="30"/>
                                  <w:divBdr>
                                    <w:top w:val="single" w:sz="6" w:space="0" w:color="F9FBFD"/>
                                    <w:left w:val="single" w:sz="6" w:space="9" w:color="F9FBFD"/>
                                    <w:bottom w:val="none" w:sz="0" w:space="0" w:color="auto"/>
                                    <w:right w:val="single" w:sz="6" w:space="5" w:color="F9FBFD"/>
                                  </w:divBdr>
                                  <w:divsChild>
                                    <w:div w:id="1338387819">
                                      <w:marLeft w:val="-15"/>
                                      <w:marRight w:val="-15"/>
                                      <w:marTop w:val="0"/>
                                      <w:marBottom w:val="0"/>
                                      <w:divBdr>
                                        <w:top w:val="none" w:sz="0" w:space="0" w:color="E4E4E4"/>
                                        <w:left w:val="none" w:sz="0" w:space="0" w:color="E4E4E4"/>
                                        <w:bottom w:val="none" w:sz="0" w:space="0" w:color="E4E4E4"/>
                                        <w:right w:val="none" w:sz="0" w:space="0" w:color="E4E4E4"/>
                                      </w:divBdr>
                                      <w:divsChild>
                                        <w:div w:id="1022702074">
                                          <w:marLeft w:val="0"/>
                                          <w:marRight w:val="0"/>
                                          <w:marTop w:val="0"/>
                                          <w:marBottom w:val="0"/>
                                          <w:divBdr>
                                            <w:top w:val="none" w:sz="0" w:space="0" w:color="auto"/>
                                            <w:left w:val="none" w:sz="0" w:space="0" w:color="auto"/>
                                            <w:bottom w:val="none" w:sz="0" w:space="0" w:color="auto"/>
                                            <w:right w:val="none" w:sz="0" w:space="0" w:color="auto"/>
                                          </w:divBdr>
                                          <w:divsChild>
                                            <w:div w:id="20225889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6950738">
                                  <w:marLeft w:val="0"/>
                                  <w:marRight w:val="-15"/>
                                  <w:marTop w:val="0"/>
                                  <w:marBottom w:val="30"/>
                                  <w:divBdr>
                                    <w:top w:val="single" w:sz="6" w:space="0" w:color="F9FBFD"/>
                                    <w:left w:val="single" w:sz="6" w:space="9" w:color="F9FBFD"/>
                                    <w:bottom w:val="none" w:sz="0" w:space="0" w:color="auto"/>
                                    <w:right w:val="single" w:sz="6" w:space="5" w:color="F9FBFD"/>
                                  </w:divBdr>
                                  <w:divsChild>
                                    <w:div w:id="899822935">
                                      <w:marLeft w:val="-15"/>
                                      <w:marRight w:val="-15"/>
                                      <w:marTop w:val="0"/>
                                      <w:marBottom w:val="0"/>
                                      <w:divBdr>
                                        <w:top w:val="none" w:sz="0" w:space="0" w:color="E4E4E4"/>
                                        <w:left w:val="none" w:sz="0" w:space="0" w:color="E4E4E4"/>
                                        <w:bottom w:val="none" w:sz="0" w:space="0" w:color="E4E4E4"/>
                                        <w:right w:val="none" w:sz="0" w:space="0" w:color="E4E4E4"/>
                                      </w:divBdr>
                                      <w:divsChild>
                                        <w:div w:id="892041029">
                                          <w:marLeft w:val="0"/>
                                          <w:marRight w:val="0"/>
                                          <w:marTop w:val="0"/>
                                          <w:marBottom w:val="0"/>
                                          <w:divBdr>
                                            <w:top w:val="none" w:sz="0" w:space="0" w:color="auto"/>
                                            <w:left w:val="none" w:sz="0" w:space="0" w:color="auto"/>
                                            <w:bottom w:val="none" w:sz="0" w:space="0" w:color="auto"/>
                                            <w:right w:val="none" w:sz="0" w:space="0" w:color="auto"/>
                                          </w:divBdr>
                                          <w:divsChild>
                                            <w:div w:id="9653539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8334335">
                                  <w:marLeft w:val="0"/>
                                  <w:marRight w:val="-15"/>
                                  <w:marTop w:val="0"/>
                                  <w:marBottom w:val="30"/>
                                  <w:divBdr>
                                    <w:top w:val="single" w:sz="6" w:space="0" w:color="F9FBFD"/>
                                    <w:left w:val="single" w:sz="6" w:space="9" w:color="F9FBFD"/>
                                    <w:bottom w:val="none" w:sz="0" w:space="0" w:color="auto"/>
                                    <w:right w:val="single" w:sz="6" w:space="5" w:color="F9FBFD"/>
                                  </w:divBdr>
                                  <w:divsChild>
                                    <w:div w:id="1400978009">
                                      <w:marLeft w:val="-15"/>
                                      <w:marRight w:val="-15"/>
                                      <w:marTop w:val="0"/>
                                      <w:marBottom w:val="0"/>
                                      <w:divBdr>
                                        <w:top w:val="none" w:sz="0" w:space="0" w:color="E4E4E4"/>
                                        <w:left w:val="none" w:sz="0" w:space="0" w:color="E4E4E4"/>
                                        <w:bottom w:val="none" w:sz="0" w:space="0" w:color="E4E4E4"/>
                                        <w:right w:val="none" w:sz="0" w:space="0" w:color="E4E4E4"/>
                                      </w:divBdr>
                                      <w:divsChild>
                                        <w:div w:id="677342975">
                                          <w:marLeft w:val="0"/>
                                          <w:marRight w:val="0"/>
                                          <w:marTop w:val="0"/>
                                          <w:marBottom w:val="0"/>
                                          <w:divBdr>
                                            <w:top w:val="none" w:sz="0" w:space="0" w:color="auto"/>
                                            <w:left w:val="none" w:sz="0" w:space="0" w:color="auto"/>
                                            <w:bottom w:val="none" w:sz="0" w:space="0" w:color="auto"/>
                                            <w:right w:val="none" w:sz="0" w:space="0" w:color="auto"/>
                                          </w:divBdr>
                                          <w:divsChild>
                                            <w:div w:id="34139359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5133010">
                                  <w:marLeft w:val="0"/>
                                  <w:marRight w:val="-15"/>
                                  <w:marTop w:val="0"/>
                                  <w:marBottom w:val="30"/>
                                  <w:divBdr>
                                    <w:top w:val="single" w:sz="6" w:space="0" w:color="F9FBFD"/>
                                    <w:left w:val="single" w:sz="6" w:space="9" w:color="F9FBFD"/>
                                    <w:bottom w:val="none" w:sz="0" w:space="0" w:color="auto"/>
                                    <w:right w:val="single" w:sz="6" w:space="5" w:color="F9FBFD"/>
                                  </w:divBdr>
                                  <w:divsChild>
                                    <w:div w:id="852458979">
                                      <w:marLeft w:val="-15"/>
                                      <w:marRight w:val="-15"/>
                                      <w:marTop w:val="0"/>
                                      <w:marBottom w:val="0"/>
                                      <w:divBdr>
                                        <w:top w:val="none" w:sz="0" w:space="0" w:color="E4E4E4"/>
                                        <w:left w:val="none" w:sz="0" w:space="0" w:color="E4E4E4"/>
                                        <w:bottom w:val="none" w:sz="0" w:space="0" w:color="E4E4E4"/>
                                        <w:right w:val="none" w:sz="0" w:space="0" w:color="E4E4E4"/>
                                      </w:divBdr>
                                      <w:divsChild>
                                        <w:div w:id="1310284374">
                                          <w:marLeft w:val="0"/>
                                          <w:marRight w:val="0"/>
                                          <w:marTop w:val="0"/>
                                          <w:marBottom w:val="0"/>
                                          <w:divBdr>
                                            <w:top w:val="none" w:sz="0" w:space="0" w:color="auto"/>
                                            <w:left w:val="none" w:sz="0" w:space="0" w:color="auto"/>
                                            <w:bottom w:val="none" w:sz="0" w:space="0" w:color="auto"/>
                                            <w:right w:val="none" w:sz="0" w:space="0" w:color="auto"/>
                                          </w:divBdr>
                                          <w:divsChild>
                                            <w:div w:id="155847456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494347">
                                  <w:marLeft w:val="0"/>
                                  <w:marRight w:val="-15"/>
                                  <w:marTop w:val="0"/>
                                  <w:marBottom w:val="30"/>
                                  <w:divBdr>
                                    <w:top w:val="single" w:sz="6" w:space="0" w:color="F9FBFD"/>
                                    <w:left w:val="single" w:sz="6" w:space="9" w:color="F9FBFD"/>
                                    <w:bottom w:val="none" w:sz="0" w:space="0" w:color="auto"/>
                                    <w:right w:val="single" w:sz="6" w:space="5" w:color="F9FBFD"/>
                                  </w:divBdr>
                                  <w:divsChild>
                                    <w:div w:id="312687150">
                                      <w:marLeft w:val="-15"/>
                                      <w:marRight w:val="-15"/>
                                      <w:marTop w:val="0"/>
                                      <w:marBottom w:val="0"/>
                                      <w:divBdr>
                                        <w:top w:val="none" w:sz="0" w:space="0" w:color="E4E4E4"/>
                                        <w:left w:val="none" w:sz="0" w:space="0" w:color="E4E4E4"/>
                                        <w:bottom w:val="none" w:sz="0" w:space="0" w:color="E4E4E4"/>
                                        <w:right w:val="none" w:sz="0" w:space="0" w:color="E4E4E4"/>
                                      </w:divBdr>
                                      <w:divsChild>
                                        <w:div w:id="1291394844">
                                          <w:marLeft w:val="0"/>
                                          <w:marRight w:val="0"/>
                                          <w:marTop w:val="0"/>
                                          <w:marBottom w:val="0"/>
                                          <w:divBdr>
                                            <w:top w:val="none" w:sz="0" w:space="0" w:color="auto"/>
                                            <w:left w:val="none" w:sz="0" w:space="0" w:color="auto"/>
                                            <w:bottom w:val="none" w:sz="0" w:space="0" w:color="auto"/>
                                            <w:right w:val="none" w:sz="0" w:space="0" w:color="auto"/>
                                          </w:divBdr>
                                          <w:divsChild>
                                            <w:div w:id="4256191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32430661">
                                  <w:marLeft w:val="0"/>
                                  <w:marRight w:val="-15"/>
                                  <w:marTop w:val="0"/>
                                  <w:marBottom w:val="30"/>
                                  <w:divBdr>
                                    <w:top w:val="single" w:sz="6" w:space="0" w:color="F9FBFD"/>
                                    <w:left w:val="single" w:sz="6" w:space="9" w:color="F9FBFD"/>
                                    <w:bottom w:val="none" w:sz="0" w:space="0" w:color="auto"/>
                                    <w:right w:val="single" w:sz="6" w:space="5" w:color="F9FBFD"/>
                                  </w:divBdr>
                                  <w:divsChild>
                                    <w:div w:id="1784499473">
                                      <w:marLeft w:val="-15"/>
                                      <w:marRight w:val="-15"/>
                                      <w:marTop w:val="0"/>
                                      <w:marBottom w:val="0"/>
                                      <w:divBdr>
                                        <w:top w:val="none" w:sz="0" w:space="0" w:color="E4E4E4"/>
                                        <w:left w:val="none" w:sz="0" w:space="0" w:color="E4E4E4"/>
                                        <w:bottom w:val="none" w:sz="0" w:space="0" w:color="E4E4E4"/>
                                        <w:right w:val="none" w:sz="0" w:space="0" w:color="E4E4E4"/>
                                      </w:divBdr>
                                      <w:divsChild>
                                        <w:div w:id="2048604100">
                                          <w:marLeft w:val="0"/>
                                          <w:marRight w:val="0"/>
                                          <w:marTop w:val="0"/>
                                          <w:marBottom w:val="0"/>
                                          <w:divBdr>
                                            <w:top w:val="none" w:sz="0" w:space="0" w:color="auto"/>
                                            <w:left w:val="none" w:sz="0" w:space="0" w:color="auto"/>
                                            <w:bottom w:val="none" w:sz="0" w:space="0" w:color="auto"/>
                                            <w:right w:val="none" w:sz="0" w:space="0" w:color="auto"/>
                                          </w:divBdr>
                                          <w:divsChild>
                                            <w:div w:id="55057831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2143127">
                                  <w:marLeft w:val="0"/>
                                  <w:marRight w:val="-15"/>
                                  <w:marTop w:val="0"/>
                                  <w:marBottom w:val="30"/>
                                  <w:divBdr>
                                    <w:top w:val="single" w:sz="6" w:space="0" w:color="F9FBFD"/>
                                    <w:left w:val="single" w:sz="6" w:space="9" w:color="F9FBFD"/>
                                    <w:bottom w:val="none" w:sz="0" w:space="0" w:color="auto"/>
                                    <w:right w:val="single" w:sz="6" w:space="5" w:color="F9FBFD"/>
                                  </w:divBdr>
                                  <w:divsChild>
                                    <w:div w:id="412943898">
                                      <w:marLeft w:val="-15"/>
                                      <w:marRight w:val="-15"/>
                                      <w:marTop w:val="0"/>
                                      <w:marBottom w:val="0"/>
                                      <w:divBdr>
                                        <w:top w:val="none" w:sz="0" w:space="0" w:color="E4E4E4"/>
                                        <w:left w:val="none" w:sz="0" w:space="0" w:color="E4E4E4"/>
                                        <w:bottom w:val="none" w:sz="0" w:space="0" w:color="E4E4E4"/>
                                        <w:right w:val="none" w:sz="0" w:space="0" w:color="E4E4E4"/>
                                      </w:divBdr>
                                      <w:divsChild>
                                        <w:div w:id="577443215">
                                          <w:marLeft w:val="0"/>
                                          <w:marRight w:val="0"/>
                                          <w:marTop w:val="0"/>
                                          <w:marBottom w:val="0"/>
                                          <w:divBdr>
                                            <w:top w:val="none" w:sz="0" w:space="0" w:color="auto"/>
                                            <w:left w:val="none" w:sz="0" w:space="0" w:color="auto"/>
                                            <w:bottom w:val="none" w:sz="0" w:space="0" w:color="auto"/>
                                            <w:right w:val="none" w:sz="0" w:space="0" w:color="auto"/>
                                          </w:divBdr>
                                          <w:divsChild>
                                            <w:div w:id="95560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9775510">
                                  <w:marLeft w:val="0"/>
                                  <w:marRight w:val="-15"/>
                                  <w:marTop w:val="0"/>
                                  <w:marBottom w:val="30"/>
                                  <w:divBdr>
                                    <w:top w:val="single" w:sz="6" w:space="0" w:color="F9FBFD"/>
                                    <w:left w:val="single" w:sz="6" w:space="9" w:color="F9FBFD"/>
                                    <w:bottom w:val="none" w:sz="0" w:space="0" w:color="auto"/>
                                    <w:right w:val="single" w:sz="6" w:space="5" w:color="F9FBFD"/>
                                  </w:divBdr>
                                  <w:divsChild>
                                    <w:div w:id="1361971317">
                                      <w:marLeft w:val="-15"/>
                                      <w:marRight w:val="-15"/>
                                      <w:marTop w:val="0"/>
                                      <w:marBottom w:val="0"/>
                                      <w:divBdr>
                                        <w:top w:val="none" w:sz="0" w:space="0" w:color="E4E4E4"/>
                                        <w:left w:val="none" w:sz="0" w:space="0" w:color="E4E4E4"/>
                                        <w:bottom w:val="none" w:sz="0" w:space="0" w:color="E4E4E4"/>
                                        <w:right w:val="none" w:sz="0" w:space="0" w:color="E4E4E4"/>
                                      </w:divBdr>
                                      <w:divsChild>
                                        <w:div w:id="1403987689">
                                          <w:marLeft w:val="0"/>
                                          <w:marRight w:val="0"/>
                                          <w:marTop w:val="0"/>
                                          <w:marBottom w:val="0"/>
                                          <w:divBdr>
                                            <w:top w:val="none" w:sz="0" w:space="0" w:color="auto"/>
                                            <w:left w:val="none" w:sz="0" w:space="0" w:color="auto"/>
                                            <w:bottom w:val="none" w:sz="0" w:space="0" w:color="auto"/>
                                            <w:right w:val="none" w:sz="0" w:space="0" w:color="auto"/>
                                          </w:divBdr>
                                          <w:divsChild>
                                            <w:div w:id="5981727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7012609">
                                  <w:marLeft w:val="0"/>
                                  <w:marRight w:val="-15"/>
                                  <w:marTop w:val="0"/>
                                  <w:marBottom w:val="30"/>
                                  <w:divBdr>
                                    <w:top w:val="single" w:sz="6" w:space="0" w:color="E1E9F7"/>
                                    <w:left w:val="single" w:sz="6" w:space="8" w:color="E1E9F7"/>
                                    <w:bottom w:val="none" w:sz="0" w:space="0" w:color="auto"/>
                                    <w:right w:val="single" w:sz="6" w:space="4" w:color="E1E9F7"/>
                                  </w:divBdr>
                                  <w:divsChild>
                                    <w:div w:id="1895236189">
                                      <w:marLeft w:val="-15"/>
                                      <w:marRight w:val="-15"/>
                                      <w:marTop w:val="0"/>
                                      <w:marBottom w:val="0"/>
                                      <w:divBdr>
                                        <w:top w:val="none" w:sz="0" w:space="0" w:color="D8D8D8"/>
                                        <w:left w:val="none" w:sz="0" w:space="0" w:color="D8D8D8"/>
                                        <w:bottom w:val="none" w:sz="0" w:space="0" w:color="D8D8D8"/>
                                        <w:right w:val="none" w:sz="0" w:space="0" w:color="D8D8D8"/>
                                      </w:divBdr>
                                      <w:divsChild>
                                        <w:div w:id="1531724747">
                                          <w:marLeft w:val="0"/>
                                          <w:marRight w:val="0"/>
                                          <w:marTop w:val="0"/>
                                          <w:marBottom w:val="0"/>
                                          <w:divBdr>
                                            <w:top w:val="none" w:sz="0" w:space="0" w:color="auto"/>
                                            <w:left w:val="none" w:sz="0" w:space="0" w:color="auto"/>
                                            <w:bottom w:val="none" w:sz="0" w:space="0" w:color="auto"/>
                                            <w:right w:val="none" w:sz="0" w:space="0" w:color="auto"/>
                                          </w:divBdr>
                                          <w:divsChild>
                                            <w:div w:id="11803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2409">
          <w:marLeft w:val="0"/>
          <w:marRight w:val="0"/>
          <w:marTop w:val="0"/>
          <w:marBottom w:val="0"/>
          <w:divBdr>
            <w:top w:val="none" w:sz="0" w:space="0" w:color="auto"/>
            <w:left w:val="none" w:sz="0" w:space="0" w:color="auto"/>
            <w:bottom w:val="none" w:sz="0" w:space="0" w:color="auto"/>
            <w:right w:val="none" w:sz="0" w:space="0" w:color="auto"/>
          </w:divBdr>
          <w:divsChild>
            <w:div w:id="644744997">
              <w:marLeft w:val="0"/>
              <w:marRight w:val="0"/>
              <w:marTop w:val="0"/>
              <w:marBottom w:val="0"/>
              <w:divBdr>
                <w:top w:val="single" w:sz="12" w:space="1" w:color="0B57D0"/>
                <w:left w:val="single" w:sz="12" w:space="2" w:color="0B57D0"/>
                <w:bottom w:val="single" w:sz="12" w:space="1" w:color="0B57D0"/>
                <w:right w:val="single" w:sz="12" w:space="2" w:color="0B57D0"/>
              </w:divBdr>
              <w:divsChild>
                <w:div w:id="3491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0824324">
      <w:bodyDiv w:val="1"/>
      <w:marLeft w:val="0"/>
      <w:marRight w:val="0"/>
      <w:marTop w:val="0"/>
      <w:marBottom w:val="0"/>
      <w:divBdr>
        <w:top w:val="none" w:sz="0" w:space="0" w:color="auto"/>
        <w:left w:val="none" w:sz="0" w:space="0" w:color="auto"/>
        <w:bottom w:val="none" w:sz="0" w:space="0" w:color="auto"/>
        <w:right w:val="none" w:sz="0" w:space="0" w:color="auto"/>
      </w:divBdr>
      <w:divsChild>
        <w:div w:id="1801730698">
          <w:marLeft w:val="0"/>
          <w:marRight w:val="0"/>
          <w:marTop w:val="0"/>
          <w:marBottom w:val="0"/>
          <w:divBdr>
            <w:top w:val="none" w:sz="0" w:space="0" w:color="auto"/>
            <w:left w:val="none" w:sz="0" w:space="0" w:color="auto"/>
            <w:bottom w:val="none" w:sz="0" w:space="0" w:color="auto"/>
            <w:right w:val="none" w:sz="0" w:space="0" w:color="auto"/>
          </w:divBdr>
          <w:divsChild>
            <w:div w:id="228007127">
              <w:marLeft w:val="0"/>
              <w:marRight w:val="0"/>
              <w:marTop w:val="0"/>
              <w:marBottom w:val="0"/>
              <w:divBdr>
                <w:top w:val="none" w:sz="0" w:space="0" w:color="auto"/>
                <w:left w:val="none" w:sz="0" w:space="0" w:color="auto"/>
                <w:bottom w:val="none" w:sz="0" w:space="0" w:color="auto"/>
                <w:right w:val="none" w:sz="0" w:space="0" w:color="auto"/>
              </w:divBdr>
              <w:divsChild>
                <w:div w:id="78715766">
                  <w:marLeft w:val="0"/>
                  <w:marRight w:val="0"/>
                  <w:marTop w:val="0"/>
                  <w:marBottom w:val="0"/>
                  <w:divBdr>
                    <w:top w:val="none" w:sz="0" w:space="0" w:color="auto"/>
                    <w:left w:val="none" w:sz="0" w:space="0" w:color="auto"/>
                    <w:bottom w:val="none" w:sz="0" w:space="0" w:color="auto"/>
                    <w:right w:val="none" w:sz="0" w:space="0" w:color="auto"/>
                  </w:divBdr>
                  <w:divsChild>
                    <w:div w:id="829172859">
                      <w:marLeft w:val="0"/>
                      <w:marRight w:val="0"/>
                      <w:marTop w:val="0"/>
                      <w:marBottom w:val="0"/>
                      <w:divBdr>
                        <w:top w:val="none" w:sz="0" w:space="0" w:color="auto"/>
                        <w:left w:val="none" w:sz="0" w:space="0" w:color="auto"/>
                        <w:bottom w:val="none" w:sz="0" w:space="0" w:color="auto"/>
                        <w:right w:val="none" w:sz="0" w:space="0" w:color="auto"/>
                      </w:divBdr>
                      <w:divsChild>
                        <w:div w:id="521629785">
                          <w:marLeft w:val="0"/>
                          <w:marRight w:val="0"/>
                          <w:marTop w:val="0"/>
                          <w:marBottom w:val="0"/>
                          <w:divBdr>
                            <w:top w:val="none" w:sz="0" w:space="0" w:color="auto"/>
                            <w:left w:val="none" w:sz="0" w:space="0" w:color="auto"/>
                            <w:bottom w:val="none" w:sz="0" w:space="0" w:color="auto"/>
                            <w:right w:val="none" w:sz="0" w:space="0" w:color="auto"/>
                          </w:divBdr>
                          <w:divsChild>
                            <w:div w:id="1691879715">
                              <w:marLeft w:val="0"/>
                              <w:marRight w:val="0"/>
                              <w:marTop w:val="0"/>
                              <w:marBottom w:val="0"/>
                              <w:divBdr>
                                <w:top w:val="none" w:sz="0" w:space="0" w:color="auto"/>
                                <w:left w:val="none" w:sz="0" w:space="0" w:color="auto"/>
                                <w:bottom w:val="none" w:sz="0" w:space="0" w:color="auto"/>
                                <w:right w:val="none" w:sz="0" w:space="0" w:color="auto"/>
                              </w:divBdr>
                              <w:divsChild>
                                <w:div w:id="319038739">
                                  <w:marLeft w:val="0"/>
                                  <w:marRight w:val="0"/>
                                  <w:marTop w:val="0"/>
                                  <w:marBottom w:val="0"/>
                                  <w:divBdr>
                                    <w:top w:val="none" w:sz="0" w:space="0" w:color="auto"/>
                                    <w:left w:val="none" w:sz="0" w:space="0" w:color="auto"/>
                                    <w:bottom w:val="none" w:sz="0" w:space="0" w:color="auto"/>
                                    <w:right w:val="none" w:sz="0" w:space="0" w:color="auto"/>
                                  </w:divBdr>
                                  <w:divsChild>
                                    <w:div w:id="89739547">
                                      <w:marLeft w:val="0"/>
                                      <w:marRight w:val="0"/>
                                      <w:marTop w:val="0"/>
                                      <w:marBottom w:val="0"/>
                                      <w:divBdr>
                                        <w:top w:val="none" w:sz="0" w:space="0" w:color="auto"/>
                                        <w:left w:val="none" w:sz="0" w:space="0" w:color="auto"/>
                                        <w:bottom w:val="none" w:sz="0" w:space="0" w:color="auto"/>
                                        <w:right w:val="none" w:sz="0" w:space="0" w:color="auto"/>
                                      </w:divBdr>
                                      <w:divsChild>
                                        <w:div w:id="10031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97172">
                  <w:marLeft w:val="0"/>
                  <w:marRight w:val="0"/>
                  <w:marTop w:val="0"/>
                  <w:marBottom w:val="0"/>
                  <w:divBdr>
                    <w:top w:val="none" w:sz="0" w:space="0" w:color="auto"/>
                    <w:left w:val="none" w:sz="0" w:space="0" w:color="auto"/>
                    <w:bottom w:val="none" w:sz="0" w:space="0" w:color="auto"/>
                    <w:right w:val="none" w:sz="0" w:space="0" w:color="auto"/>
                  </w:divBdr>
                  <w:divsChild>
                    <w:div w:id="735399697">
                      <w:marLeft w:val="0"/>
                      <w:marRight w:val="0"/>
                      <w:marTop w:val="0"/>
                      <w:marBottom w:val="0"/>
                      <w:divBdr>
                        <w:top w:val="none" w:sz="0" w:space="0" w:color="auto"/>
                        <w:left w:val="none" w:sz="0" w:space="0" w:color="auto"/>
                        <w:bottom w:val="none" w:sz="0" w:space="0" w:color="auto"/>
                        <w:right w:val="none" w:sz="0" w:space="0" w:color="auto"/>
                      </w:divBdr>
                      <w:divsChild>
                        <w:div w:id="763186189">
                          <w:marLeft w:val="0"/>
                          <w:marRight w:val="0"/>
                          <w:marTop w:val="0"/>
                          <w:marBottom w:val="0"/>
                          <w:divBdr>
                            <w:top w:val="none" w:sz="0" w:space="0" w:color="auto"/>
                            <w:left w:val="none" w:sz="0" w:space="0" w:color="auto"/>
                            <w:bottom w:val="none" w:sz="0" w:space="0" w:color="auto"/>
                            <w:right w:val="none" w:sz="0" w:space="0" w:color="auto"/>
                          </w:divBdr>
                          <w:divsChild>
                            <w:div w:id="1397627096">
                              <w:marLeft w:val="30"/>
                              <w:marRight w:val="30"/>
                              <w:marTop w:val="0"/>
                              <w:marBottom w:val="30"/>
                              <w:divBdr>
                                <w:top w:val="none" w:sz="0" w:space="0" w:color="auto"/>
                                <w:left w:val="none" w:sz="0" w:space="0" w:color="auto"/>
                                <w:bottom w:val="none" w:sz="0" w:space="0" w:color="auto"/>
                                <w:right w:val="none" w:sz="0" w:space="0" w:color="auto"/>
                              </w:divBdr>
                              <w:divsChild>
                                <w:div w:id="734619543">
                                  <w:marLeft w:val="0"/>
                                  <w:marRight w:val="-15"/>
                                  <w:marTop w:val="0"/>
                                  <w:marBottom w:val="30"/>
                                  <w:divBdr>
                                    <w:top w:val="single" w:sz="6" w:space="0" w:color="F9FBFD"/>
                                    <w:left w:val="single" w:sz="6" w:space="9" w:color="F9FBFD"/>
                                    <w:bottom w:val="none" w:sz="0" w:space="0" w:color="auto"/>
                                    <w:right w:val="single" w:sz="6" w:space="5" w:color="F9FBFD"/>
                                  </w:divBdr>
                                  <w:divsChild>
                                    <w:div w:id="1382169201">
                                      <w:marLeft w:val="-15"/>
                                      <w:marRight w:val="-15"/>
                                      <w:marTop w:val="0"/>
                                      <w:marBottom w:val="0"/>
                                      <w:divBdr>
                                        <w:top w:val="none" w:sz="0" w:space="0" w:color="E4E4E4"/>
                                        <w:left w:val="none" w:sz="0" w:space="0" w:color="E4E4E4"/>
                                        <w:bottom w:val="none" w:sz="0" w:space="0" w:color="E4E4E4"/>
                                        <w:right w:val="none" w:sz="0" w:space="0" w:color="E4E4E4"/>
                                      </w:divBdr>
                                      <w:divsChild>
                                        <w:div w:id="779380035">
                                          <w:marLeft w:val="0"/>
                                          <w:marRight w:val="0"/>
                                          <w:marTop w:val="0"/>
                                          <w:marBottom w:val="0"/>
                                          <w:divBdr>
                                            <w:top w:val="none" w:sz="0" w:space="0" w:color="auto"/>
                                            <w:left w:val="none" w:sz="0" w:space="0" w:color="auto"/>
                                            <w:bottom w:val="none" w:sz="0" w:space="0" w:color="auto"/>
                                            <w:right w:val="none" w:sz="0" w:space="0" w:color="auto"/>
                                          </w:divBdr>
                                          <w:divsChild>
                                            <w:div w:id="130903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2887480">
                                  <w:marLeft w:val="0"/>
                                  <w:marRight w:val="-15"/>
                                  <w:marTop w:val="0"/>
                                  <w:marBottom w:val="30"/>
                                  <w:divBdr>
                                    <w:top w:val="single" w:sz="6" w:space="0" w:color="F9FBFD"/>
                                    <w:left w:val="single" w:sz="6" w:space="9" w:color="F9FBFD"/>
                                    <w:bottom w:val="none" w:sz="0" w:space="0" w:color="auto"/>
                                    <w:right w:val="single" w:sz="6" w:space="5" w:color="F9FBFD"/>
                                  </w:divBdr>
                                  <w:divsChild>
                                    <w:div w:id="1431897624">
                                      <w:marLeft w:val="-15"/>
                                      <w:marRight w:val="-15"/>
                                      <w:marTop w:val="0"/>
                                      <w:marBottom w:val="0"/>
                                      <w:divBdr>
                                        <w:top w:val="none" w:sz="0" w:space="0" w:color="E4E4E4"/>
                                        <w:left w:val="none" w:sz="0" w:space="0" w:color="E4E4E4"/>
                                        <w:bottom w:val="none" w:sz="0" w:space="0" w:color="E4E4E4"/>
                                        <w:right w:val="none" w:sz="0" w:space="0" w:color="E4E4E4"/>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950936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82878957">
                                  <w:marLeft w:val="0"/>
                                  <w:marRight w:val="-15"/>
                                  <w:marTop w:val="0"/>
                                  <w:marBottom w:val="30"/>
                                  <w:divBdr>
                                    <w:top w:val="single" w:sz="6" w:space="0" w:color="F9FBFD"/>
                                    <w:left w:val="single" w:sz="6" w:space="9" w:color="F9FBFD"/>
                                    <w:bottom w:val="none" w:sz="0" w:space="0" w:color="auto"/>
                                    <w:right w:val="single" w:sz="6" w:space="5" w:color="F9FBFD"/>
                                  </w:divBdr>
                                  <w:divsChild>
                                    <w:div w:id="1105922740">
                                      <w:marLeft w:val="-15"/>
                                      <w:marRight w:val="-15"/>
                                      <w:marTop w:val="0"/>
                                      <w:marBottom w:val="0"/>
                                      <w:divBdr>
                                        <w:top w:val="none" w:sz="0" w:space="0" w:color="E4E4E4"/>
                                        <w:left w:val="none" w:sz="0" w:space="0" w:color="E4E4E4"/>
                                        <w:bottom w:val="none" w:sz="0" w:space="0" w:color="E4E4E4"/>
                                        <w:right w:val="none" w:sz="0" w:space="0" w:color="E4E4E4"/>
                                      </w:divBdr>
                                      <w:divsChild>
                                        <w:div w:id="65108275">
                                          <w:marLeft w:val="0"/>
                                          <w:marRight w:val="0"/>
                                          <w:marTop w:val="0"/>
                                          <w:marBottom w:val="0"/>
                                          <w:divBdr>
                                            <w:top w:val="none" w:sz="0" w:space="0" w:color="auto"/>
                                            <w:left w:val="none" w:sz="0" w:space="0" w:color="auto"/>
                                            <w:bottom w:val="none" w:sz="0" w:space="0" w:color="auto"/>
                                            <w:right w:val="none" w:sz="0" w:space="0" w:color="auto"/>
                                          </w:divBdr>
                                          <w:divsChild>
                                            <w:div w:id="49822971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1711906">
                                  <w:marLeft w:val="0"/>
                                  <w:marRight w:val="-15"/>
                                  <w:marTop w:val="0"/>
                                  <w:marBottom w:val="30"/>
                                  <w:divBdr>
                                    <w:top w:val="single" w:sz="6" w:space="0" w:color="F9FBFD"/>
                                    <w:left w:val="single" w:sz="6" w:space="9" w:color="F9FBFD"/>
                                    <w:bottom w:val="none" w:sz="0" w:space="0" w:color="auto"/>
                                    <w:right w:val="single" w:sz="6" w:space="5" w:color="F9FBFD"/>
                                  </w:divBdr>
                                  <w:divsChild>
                                    <w:div w:id="707804789">
                                      <w:marLeft w:val="-15"/>
                                      <w:marRight w:val="-15"/>
                                      <w:marTop w:val="0"/>
                                      <w:marBottom w:val="0"/>
                                      <w:divBdr>
                                        <w:top w:val="none" w:sz="0" w:space="0" w:color="E4E4E4"/>
                                        <w:left w:val="none" w:sz="0" w:space="0" w:color="E4E4E4"/>
                                        <w:bottom w:val="none" w:sz="0" w:space="0" w:color="E4E4E4"/>
                                        <w:right w:val="none" w:sz="0" w:space="0" w:color="E4E4E4"/>
                                      </w:divBdr>
                                      <w:divsChild>
                                        <w:div w:id="967129036">
                                          <w:marLeft w:val="0"/>
                                          <w:marRight w:val="0"/>
                                          <w:marTop w:val="0"/>
                                          <w:marBottom w:val="0"/>
                                          <w:divBdr>
                                            <w:top w:val="none" w:sz="0" w:space="0" w:color="auto"/>
                                            <w:left w:val="none" w:sz="0" w:space="0" w:color="auto"/>
                                            <w:bottom w:val="none" w:sz="0" w:space="0" w:color="auto"/>
                                            <w:right w:val="none" w:sz="0" w:space="0" w:color="auto"/>
                                          </w:divBdr>
                                          <w:divsChild>
                                            <w:div w:id="11746898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94267746">
                                  <w:marLeft w:val="0"/>
                                  <w:marRight w:val="-15"/>
                                  <w:marTop w:val="0"/>
                                  <w:marBottom w:val="30"/>
                                  <w:divBdr>
                                    <w:top w:val="single" w:sz="6" w:space="0" w:color="F9FBFD"/>
                                    <w:left w:val="single" w:sz="6" w:space="9" w:color="F9FBFD"/>
                                    <w:bottom w:val="none" w:sz="0" w:space="0" w:color="auto"/>
                                    <w:right w:val="single" w:sz="6" w:space="5" w:color="F9FBFD"/>
                                  </w:divBdr>
                                  <w:divsChild>
                                    <w:div w:id="1986156339">
                                      <w:marLeft w:val="-15"/>
                                      <w:marRight w:val="-15"/>
                                      <w:marTop w:val="0"/>
                                      <w:marBottom w:val="0"/>
                                      <w:divBdr>
                                        <w:top w:val="none" w:sz="0" w:space="0" w:color="E4E4E4"/>
                                        <w:left w:val="none" w:sz="0" w:space="0" w:color="E4E4E4"/>
                                        <w:bottom w:val="none" w:sz="0" w:space="0" w:color="E4E4E4"/>
                                        <w:right w:val="none" w:sz="0" w:space="0" w:color="E4E4E4"/>
                                      </w:divBdr>
                                      <w:divsChild>
                                        <w:div w:id="1068462321">
                                          <w:marLeft w:val="0"/>
                                          <w:marRight w:val="0"/>
                                          <w:marTop w:val="0"/>
                                          <w:marBottom w:val="0"/>
                                          <w:divBdr>
                                            <w:top w:val="none" w:sz="0" w:space="0" w:color="auto"/>
                                            <w:left w:val="none" w:sz="0" w:space="0" w:color="auto"/>
                                            <w:bottom w:val="none" w:sz="0" w:space="0" w:color="auto"/>
                                            <w:right w:val="none" w:sz="0" w:space="0" w:color="auto"/>
                                          </w:divBdr>
                                          <w:divsChild>
                                            <w:div w:id="4161019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09800045">
                                  <w:marLeft w:val="0"/>
                                  <w:marRight w:val="-15"/>
                                  <w:marTop w:val="0"/>
                                  <w:marBottom w:val="30"/>
                                  <w:divBdr>
                                    <w:top w:val="single" w:sz="6" w:space="0" w:color="F9FBFD"/>
                                    <w:left w:val="single" w:sz="6" w:space="9" w:color="F9FBFD"/>
                                    <w:bottom w:val="none" w:sz="0" w:space="0" w:color="auto"/>
                                    <w:right w:val="single" w:sz="6" w:space="5" w:color="F9FBFD"/>
                                  </w:divBdr>
                                  <w:divsChild>
                                    <w:div w:id="751901469">
                                      <w:marLeft w:val="-15"/>
                                      <w:marRight w:val="-15"/>
                                      <w:marTop w:val="0"/>
                                      <w:marBottom w:val="0"/>
                                      <w:divBdr>
                                        <w:top w:val="none" w:sz="0" w:space="0" w:color="E4E4E4"/>
                                        <w:left w:val="none" w:sz="0" w:space="0" w:color="E4E4E4"/>
                                        <w:bottom w:val="none" w:sz="0" w:space="0" w:color="E4E4E4"/>
                                        <w:right w:val="none" w:sz="0" w:space="0" w:color="E4E4E4"/>
                                      </w:divBdr>
                                      <w:divsChild>
                                        <w:div w:id="1253004979">
                                          <w:marLeft w:val="0"/>
                                          <w:marRight w:val="0"/>
                                          <w:marTop w:val="0"/>
                                          <w:marBottom w:val="0"/>
                                          <w:divBdr>
                                            <w:top w:val="none" w:sz="0" w:space="0" w:color="auto"/>
                                            <w:left w:val="none" w:sz="0" w:space="0" w:color="auto"/>
                                            <w:bottom w:val="none" w:sz="0" w:space="0" w:color="auto"/>
                                            <w:right w:val="none" w:sz="0" w:space="0" w:color="auto"/>
                                          </w:divBdr>
                                          <w:divsChild>
                                            <w:div w:id="865404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4104535">
                                  <w:marLeft w:val="0"/>
                                  <w:marRight w:val="-15"/>
                                  <w:marTop w:val="0"/>
                                  <w:marBottom w:val="30"/>
                                  <w:divBdr>
                                    <w:top w:val="single" w:sz="6" w:space="0" w:color="F9FBFD"/>
                                    <w:left w:val="single" w:sz="6" w:space="9" w:color="F9FBFD"/>
                                    <w:bottom w:val="none" w:sz="0" w:space="0" w:color="auto"/>
                                    <w:right w:val="single" w:sz="6" w:space="5" w:color="F9FBFD"/>
                                  </w:divBdr>
                                  <w:divsChild>
                                    <w:div w:id="720179643">
                                      <w:marLeft w:val="-15"/>
                                      <w:marRight w:val="-15"/>
                                      <w:marTop w:val="0"/>
                                      <w:marBottom w:val="0"/>
                                      <w:divBdr>
                                        <w:top w:val="none" w:sz="0" w:space="0" w:color="E4E4E4"/>
                                        <w:left w:val="none" w:sz="0" w:space="0" w:color="E4E4E4"/>
                                        <w:bottom w:val="none" w:sz="0" w:space="0" w:color="E4E4E4"/>
                                        <w:right w:val="none" w:sz="0" w:space="0" w:color="E4E4E4"/>
                                      </w:divBdr>
                                      <w:divsChild>
                                        <w:div w:id="1816026863">
                                          <w:marLeft w:val="0"/>
                                          <w:marRight w:val="0"/>
                                          <w:marTop w:val="0"/>
                                          <w:marBottom w:val="0"/>
                                          <w:divBdr>
                                            <w:top w:val="none" w:sz="0" w:space="0" w:color="auto"/>
                                            <w:left w:val="none" w:sz="0" w:space="0" w:color="auto"/>
                                            <w:bottom w:val="none" w:sz="0" w:space="0" w:color="auto"/>
                                            <w:right w:val="none" w:sz="0" w:space="0" w:color="auto"/>
                                          </w:divBdr>
                                          <w:divsChild>
                                            <w:div w:id="2029519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9952152">
                                  <w:marLeft w:val="0"/>
                                  <w:marRight w:val="-15"/>
                                  <w:marTop w:val="0"/>
                                  <w:marBottom w:val="30"/>
                                  <w:divBdr>
                                    <w:top w:val="single" w:sz="6" w:space="0" w:color="F9FBFD"/>
                                    <w:left w:val="single" w:sz="6" w:space="9" w:color="F9FBFD"/>
                                    <w:bottom w:val="none" w:sz="0" w:space="0" w:color="auto"/>
                                    <w:right w:val="single" w:sz="6" w:space="5" w:color="F9FBFD"/>
                                  </w:divBdr>
                                  <w:divsChild>
                                    <w:div w:id="911306210">
                                      <w:marLeft w:val="-15"/>
                                      <w:marRight w:val="-15"/>
                                      <w:marTop w:val="0"/>
                                      <w:marBottom w:val="0"/>
                                      <w:divBdr>
                                        <w:top w:val="none" w:sz="0" w:space="0" w:color="E4E4E4"/>
                                        <w:left w:val="none" w:sz="0" w:space="0" w:color="E4E4E4"/>
                                        <w:bottom w:val="none" w:sz="0" w:space="0" w:color="E4E4E4"/>
                                        <w:right w:val="none" w:sz="0" w:space="0" w:color="E4E4E4"/>
                                      </w:divBdr>
                                      <w:divsChild>
                                        <w:div w:id="1670058794">
                                          <w:marLeft w:val="0"/>
                                          <w:marRight w:val="0"/>
                                          <w:marTop w:val="0"/>
                                          <w:marBottom w:val="0"/>
                                          <w:divBdr>
                                            <w:top w:val="none" w:sz="0" w:space="0" w:color="auto"/>
                                            <w:left w:val="none" w:sz="0" w:space="0" w:color="auto"/>
                                            <w:bottom w:val="none" w:sz="0" w:space="0" w:color="auto"/>
                                            <w:right w:val="none" w:sz="0" w:space="0" w:color="auto"/>
                                          </w:divBdr>
                                          <w:divsChild>
                                            <w:div w:id="1863662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4857163">
                                  <w:marLeft w:val="0"/>
                                  <w:marRight w:val="-15"/>
                                  <w:marTop w:val="0"/>
                                  <w:marBottom w:val="30"/>
                                  <w:divBdr>
                                    <w:top w:val="single" w:sz="6" w:space="0" w:color="F9FBFD"/>
                                    <w:left w:val="single" w:sz="6" w:space="9" w:color="F9FBFD"/>
                                    <w:bottom w:val="none" w:sz="0" w:space="0" w:color="auto"/>
                                    <w:right w:val="single" w:sz="6" w:space="5" w:color="F9FBFD"/>
                                  </w:divBdr>
                                  <w:divsChild>
                                    <w:div w:id="729890322">
                                      <w:marLeft w:val="-15"/>
                                      <w:marRight w:val="-15"/>
                                      <w:marTop w:val="0"/>
                                      <w:marBottom w:val="0"/>
                                      <w:divBdr>
                                        <w:top w:val="none" w:sz="0" w:space="0" w:color="E4E4E4"/>
                                        <w:left w:val="none" w:sz="0" w:space="0" w:color="E4E4E4"/>
                                        <w:bottom w:val="none" w:sz="0" w:space="0" w:color="E4E4E4"/>
                                        <w:right w:val="none" w:sz="0" w:space="0" w:color="E4E4E4"/>
                                      </w:divBdr>
                                      <w:divsChild>
                                        <w:div w:id="1550385834">
                                          <w:marLeft w:val="0"/>
                                          <w:marRight w:val="0"/>
                                          <w:marTop w:val="0"/>
                                          <w:marBottom w:val="0"/>
                                          <w:divBdr>
                                            <w:top w:val="none" w:sz="0" w:space="0" w:color="auto"/>
                                            <w:left w:val="none" w:sz="0" w:space="0" w:color="auto"/>
                                            <w:bottom w:val="none" w:sz="0" w:space="0" w:color="auto"/>
                                            <w:right w:val="none" w:sz="0" w:space="0" w:color="auto"/>
                                          </w:divBdr>
                                          <w:divsChild>
                                            <w:div w:id="13086277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0407582">
                                  <w:marLeft w:val="0"/>
                                  <w:marRight w:val="-15"/>
                                  <w:marTop w:val="0"/>
                                  <w:marBottom w:val="30"/>
                                  <w:divBdr>
                                    <w:top w:val="single" w:sz="6" w:space="0" w:color="F9FBFD"/>
                                    <w:left w:val="single" w:sz="6" w:space="9" w:color="F9FBFD"/>
                                    <w:bottom w:val="none" w:sz="0" w:space="0" w:color="auto"/>
                                    <w:right w:val="single" w:sz="6" w:space="5" w:color="F9FBFD"/>
                                  </w:divBdr>
                                  <w:divsChild>
                                    <w:div w:id="1311130725">
                                      <w:marLeft w:val="-15"/>
                                      <w:marRight w:val="-15"/>
                                      <w:marTop w:val="0"/>
                                      <w:marBottom w:val="0"/>
                                      <w:divBdr>
                                        <w:top w:val="none" w:sz="0" w:space="0" w:color="E4E4E4"/>
                                        <w:left w:val="none" w:sz="0" w:space="0" w:color="E4E4E4"/>
                                        <w:bottom w:val="none" w:sz="0" w:space="0" w:color="E4E4E4"/>
                                        <w:right w:val="none" w:sz="0" w:space="0" w:color="E4E4E4"/>
                                      </w:divBdr>
                                      <w:divsChild>
                                        <w:div w:id="769551083">
                                          <w:marLeft w:val="0"/>
                                          <w:marRight w:val="0"/>
                                          <w:marTop w:val="0"/>
                                          <w:marBottom w:val="0"/>
                                          <w:divBdr>
                                            <w:top w:val="none" w:sz="0" w:space="0" w:color="auto"/>
                                            <w:left w:val="none" w:sz="0" w:space="0" w:color="auto"/>
                                            <w:bottom w:val="none" w:sz="0" w:space="0" w:color="auto"/>
                                            <w:right w:val="none" w:sz="0" w:space="0" w:color="auto"/>
                                          </w:divBdr>
                                          <w:divsChild>
                                            <w:div w:id="20050119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98902671">
                                  <w:marLeft w:val="0"/>
                                  <w:marRight w:val="-15"/>
                                  <w:marTop w:val="0"/>
                                  <w:marBottom w:val="30"/>
                                  <w:divBdr>
                                    <w:top w:val="single" w:sz="6" w:space="0" w:color="F9FBFD"/>
                                    <w:left w:val="single" w:sz="6" w:space="9" w:color="F9FBFD"/>
                                    <w:bottom w:val="none" w:sz="0" w:space="0" w:color="auto"/>
                                    <w:right w:val="single" w:sz="6" w:space="5" w:color="F9FBFD"/>
                                  </w:divBdr>
                                  <w:divsChild>
                                    <w:div w:id="2044985950">
                                      <w:marLeft w:val="-15"/>
                                      <w:marRight w:val="-15"/>
                                      <w:marTop w:val="0"/>
                                      <w:marBottom w:val="0"/>
                                      <w:divBdr>
                                        <w:top w:val="none" w:sz="0" w:space="0" w:color="E4E4E4"/>
                                        <w:left w:val="none" w:sz="0" w:space="0" w:color="E4E4E4"/>
                                        <w:bottom w:val="none" w:sz="0" w:space="0" w:color="E4E4E4"/>
                                        <w:right w:val="none" w:sz="0" w:space="0" w:color="E4E4E4"/>
                                      </w:divBdr>
                                      <w:divsChild>
                                        <w:div w:id="1861510424">
                                          <w:marLeft w:val="0"/>
                                          <w:marRight w:val="0"/>
                                          <w:marTop w:val="0"/>
                                          <w:marBottom w:val="0"/>
                                          <w:divBdr>
                                            <w:top w:val="none" w:sz="0" w:space="0" w:color="auto"/>
                                            <w:left w:val="none" w:sz="0" w:space="0" w:color="auto"/>
                                            <w:bottom w:val="none" w:sz="0" w:space="0" w:color="auto"/>
                                            <w:right w:val="none" w:sz="0" w:space="0" w:color="auto"/>
                                          </w:divBdr>
                                          <w:divsChild>
                                            <w:div w:id="9852065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14849492">
                                  <w:marLeft w:val="0"/>
                                  <w:marRight w:val="-15"/>
                                  <w:marTop w:val="0"/>
                                  <w:marBottom w:val="30"/>
                                  <w:divBdr>
                                    <w:top w:val="single" w:sz="6" w:space="0" w:color="E1E9F7"/>
                                    <w:left w:val="single" w:sz="6" w:space="8" w:color="E1E9F7"/>
                                    <w:bottom w:val="none" w:sz="0" w:space="0" w:color="auto"/>
                                    <w:right w:val="single" w:sz="6" w:space="4" w:color="E1E9F7"/>
                                  </w:divBdr>
                                  <w:divsChild>
                                    <w:div w:id="1807048269">
                                      <w:marLeft w:val="-15"/>
                                      <w:marRight w:val="-15"/>
                                      <w:marTop w:val="0"/>
                                      <w:marBottom w:val="0"/>
                                      <w:divBdr>
                                        <w:top w:val="none" w:sz="0" w:space="0" w:color="D8D8D8"/>
                                        <w:left w:val="none" w:sz="0" w:space="0" w:color="D8D8D8"/>
                                        <w:bottom w:val="none" w:sz="0" w:space="0" w:color="D8D8D8"/>
                                        <w:right w:val="none" w:sz="0" w:space="0" w:color="D8D8D8"/>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235013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764453">
          <w:marLeft w:val="0"/>
          <w:marRight w:val="0"/>
          <w:marTop w:val="0"/>
          <w:marBottom w:val="0"/>
          <w:divBdr>
            <w:top w:val="none" w:sz="0" w:space="0" w:color="auto"/>
            <w:left w:val="none" w:sz="0" w:space="0" w:color="auto"/>
            <w:bottom w:val="none" w:sz="0" w:space="0" w:color="auto"/>
            <w:right w:val="none" w:sz="0" w:space="0" w:color="auto"/>
          </w:divBdr>
          <w:divsChild>
            <w:div w:id="1027213462">
              <w:marLeft w:val="0"/>
              <w:marRight w:val="0"/>
              <w:marTop w:val="0"/>
              <w:marBottom w:val="0"/>
              <w:divBdr>
                <w:top w:val="single" w:sz="12" w:space="1" w:color="0B57D0"/>
                <w:left w:val="single" w:sz="12" w:space="5" w:color="0B57D0"/>
                <w:bottom w:val="single" w:sz="12" w:space="1" w:color="0B57D0"/>
                <w:right w:val="single" w:sz="12" w:space="5" w:color="0B57D0"/>
              </w:divBdr>
              <w:divsChild>
                <w:div w:id="17437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168486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71088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864AC-3CC2-4BAF-81BD-BA0E431F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280</cp:revision>
  <cp:lastPrinted>2024-09-04T07:40:00Z</cp:lastPrinted>
  <dcterms:created xsi:type="dcterms:W3CDTF">2024-07-26T06:19:00Z</dcterms:created>
  <dcterms:modified xsi:type="dcterms:W3CDTF">2025-02-04T02:55:00Z</dcterms:modified>
</cp:coreProperties>
</file>